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D772" w14:textId="487907D4" w:rsidR="00C711C1" w:rsidRPr="00DB71FA" w:rsidRDefault="00024F08" w:rsidP="00C711C1">
      <w:pPr>
        <w:jc w:val="both"/>
        <w:rPr>
          <w:rFonts w:ascii="Times New Roman" w:hAnsi="Times New Roman" w:cs="Times New Roman"/>
          <w:b/>
          <w:bCs/>
          <w:i/>
          <w:sz w:val="24"/>
          <w:szCs w:val="24"/>
          <w:lang w:val="ro-RO"/>
        </w:rPr>
      </w:pPr>
      <w:r w:rsidRPr="00DB71FA">
        <w:rPr>
          <w:rFonts w:ascii="Times New Roman" w:hAnsi="Times New Roman" w:cs="Times New Roman"/>
          <w:b/>
          <w:bCs/>
          <w:i/>
          <w:sz w:val="24"/>
          <w:szCs w:val="24"/>
          <w:lang w:val="ro-RO"/>
        </w:rPr>
        <w:t xml:space="preserve">Barem drept administrativ I </w:t>
      </w:r>
      <w:r w:rsidR="00B05EDC">
        <w:rPr>
          <w:rFonts w:ascii="Times New Roman" w:hAnsi="Times New Roman" w:cs="Times New Roman"/>
          <w:b/>
          <w:bCs/>
          <w:i/>
          <w:sz w:val="24"/>
          <w:szCs w:val="24"/>
          <w:lang w:val="ro-RO"/>
        </w:rPr>
        <w:t>- 0</w:t>
      </w:r>
      <w:r w:rsidRPr="00DB71FA">
        <w:rPr>
          <w:rFonts w:ascii="Times New Roman" w:hAnsi="Times New Roman" w:cs="Times New Roman"/>
          <w:b/>
          <w:bCs/>
          <w:i/>
          <w:sz w:val="24"/>
          <w:szCs w:val="24"/>
          <w:lang w:val="ro-RO"/>
        </w:rPr>
        <w:t>9.09.2023</w:t>
      </w:r>
    </w:p>
    <w:p w14:paraId="464337AE" w14:textId="1001CC85" w:rsidR="00024F08" w:rsidRPr="00DB71FA" w:rsidRDefault="00C711C1" w:rsidP="00024F08">
      <w:pPr>
        <w:jc w:val="both"/>
        <w:rPr>
          <w:rFonts w:ascii="Times New Roman" w:hAnsi="Times New Roman" w:cs="Times New Roman"/>
          <w:b/>
          <w:sz w:val="24"/>
          <w:szCs w:val="24"/>
          <w:lang w:val="ro-RO"/>
        </w:rPr>
      </w:pPr>
      <w:r w:rsidRPr="00DB71FA">
        <w:rPr>
          <w:rFonts w:ascii="Times New Roman" w:hAnsi="Times New Roman" w:cs="Times New Roman"/>
          <w:sz w:val="24"/>
          <w:szCs w:val="24"/>
        </w:rPr>
        <w:t xml:space="preserve">1. </w:t>
      </w:r>
      <w:r w:rsidR="00024F08" w:rsidRPr="00DB71FA">
        <w:rPr>
          <w:rFonts w:ascii="Times New Roman" w:hAnsi="Times New Roman" w:cs="Times New Roman"/>
          <w:sz w:val="24"/>
          <w:szCs w:val="24"/>
          <w:lang w:val="ro-RO"/>
        </w:rPr>
        <w:t xml:space="preserve">(a) caducitatea – modalitate de ieșire din vigoare </w:t>
      </w:r>
      <w:proofErr w:type="gramStart"/>
      <w:r w:rsidR="00024F08" w:rsidRPr="00DB71FA">
        <w:rPr>
          <w:rFonts w:ascii="Times New Roman" w:hAnsi="Times New Roman" w:cs="Times New Roman"/>
          <w:sz w:val="24"/>
          <w:szCs w:val="24"/>
          <w:lang w:val="ro-RO"/>
        </w:rPr>
        <w:t>a</w:t>
      </w:r>
      <w:proofErr w:type="gramEnd"/>
      <w:r w:rsidR="00024F08" w:rsidRPr="00DB71FA">
        <w:rPr>
          <w:rFonts w:ascii="Times New Roman" w:hAnsi="Times New Roman" w:cs="Times New Roman"/>
          <w:sz w:val="24"/>
          <w:szCs w:val="24"/>
          <w:lang w:val="ro-RO"/>
        </w:rPr>
        <w:t xml:space="preserve"> actelor administrative, constând într-un fapt exterior voinței organului emitent, care determină dispariția unui element esențial al actului administrativ (</w:t>
      </w:r>
      <w:r w:rsidR="00705FD4" w:rsidRPr="00DB71FA">
        <w:rPr>
          <w:rFonts w:ascii="Times New Roman" w:hAnsi="Times New Roman" w:cs="Times New Roman"/>
          <w:sz w:val="24"/>
          <w:szCs w:val="24"/>
          <w:lang w:val="ro-RO"/>
        </w:rPr>
        <w:t xml:space="preserve">ex: </w:t>
      </w:r>
      <w:r w:rsidR="00024F08" w:rsidRPr="00DB71FA">
        <w:rPr>
          <w:rFonts w:ascii="Times New Roman" w:hAnsi="Times New Roman" w:cs="Times New Roman"/>
          <w:sz w:val="24"/>
          <w:szCs w:val="24"/>
          <w:lang w:val="ro-RO"/>
        </w:rPr>
        <w:t>dispariția voinței administrației ca urmare a neîndeplinirii condiției suspensive ori a îndeplinirii condiției rezolutorii sau extinctive, dispariția obiectului material al actului administrativ, a cauzei actului administrativ)</w:t>
      </w:r>
      <w:r w:rsidR="00705FD4" w:rsidRPr="00DB71FA">
        <w:rPr>
          <w:rFonts w:ascii="Times New Roman" w:hAnsi="Times New Roman" w:cs="Times New Roman"/>
          <w:sz w:val="24"/>
          <w:szCs w:val="24"/>
          <w:lang w:val="ro-RO"/>
        </w:rPr>
        <w:t xml:space="preserve"> </w:t>
      </w:r>
      <w:r w:rsidR="00705FD4" w:rsidRPr="00DB71FA">
        <w:rPr>
          <w:rFonts w:ascii="Times New Roman" w:hAnsi="Times New Roman" w:cs="Times New Roman"/>
          <w:b/>
          <w:sz w:val="24"/>
          <w:szCs w:val="24"/>
          <w:lang w:val="ro-RO"/>
        </w:rPr>
        <w:t>(0,25 p.)</w:t>
      </w:r>
    </w:p>
    <w:p w14:paraId="1BBBF205" w14:textId="6A55A85C" w:rsidR="00024F08" w:rsidRPr="00DB71FA" w:rsidRDefault="00024F08" w:rsidP="00024F08">
      <w:pPr>
        <w:jc w:val="both"/>
        <w:rPr>
          <w:rFonts w:ascii="Times New Roman" w:hAnsi="Times New Roman" w:cs="Times New Roman"/>
          <w:sz w:val="24"/>
          <w:szCs w:val="24"/>
          <w:lang w:val="ro-RO"/>
        </w:rPr>
      </w:pPr>
      <w:r w:rsidRPr="00DB71FA">
        <w:rPr>
          <w:rFonts w:ascii="Times New Roman" w:hAnsi="Times New Roman" w:cs="Times New Roman"/>
          <w:sz w:val="24"/>
          <w:szCs w:val="24"/>
          <w:lang w:val="ro-RO"/>
        </w:rPr>
        <w:t>(b) act-mijloc – act administrativ având ca emitent un organ de stat aparținând puterii legislative sau puterii judecătorești, emis în exercitarea activității administrative a acestora, pentru organizarea propriei activități;</w:t>
      </w:r>
      <w:r w:rsidR="00705FD4" w:rsidRPr="00DB71FA">
        <w:rPr>
          <w:rFonts w:ascii="Times New Roman" w:hAnsi="Times New Roman" w:cs="Times New Roman"/>
          <w:sz w:val="24"/>
          <w:szCs w:val="24"/>
          <w:lang w:val="ro-RO"/>
        </w:rPr>
        <w:t xml:space="preserve"> </w:t>
      </w:r>
      <w:r w:rsidR="00705FD4" w:rsidRPr="00DB71FA">
        <w:rPr>
          <w:rFonts w:ascii="Times New Roman" w:hAnsi="Times New Roman" w:cs="Times New Roman"/>
          <w:b/>
          <w:sz w:val="24"/>
          <w:szCs w:val="24"/>
          <w:lang w:val="ro-RO"/>
        </w:rPr>
        <w:t>(0,25 p.)</w:t>
      </w:r>
    </w:p>
    <w:p w14:paraId="14405B32" w14:textId="7045136F" w:rsidR="00024F08" w:rsidRPr="00DB71FA" w:rsidRDefault="00024F08" w:rsidP="00024F08">
      <w:pPr>
        <w:jc w:val="both"/>
        <w:rPr>
          <w:rFonts w:ascii="Times New Roman" w:hAnsi="Times New Roman" w:cs="Times New Roman"/>
          <w:sz w:val="24"/>
          <w:szCs w:val="24"/>
          <w:lang w:val="ro-RO"/>
        </w:rPr>
      </w:pPr>
      <w:r w:rsidRPr="00DB71FA">
        <w:rPr>
          <w:rFonts w:ascii="Times New Roman" w:hAnsi="Times New Roman" w:cs="Times New Roman"/>
          <w:sz w:val="24"/>
          <w:szCs w:val="24"/>
          <w:lang w:val="ro-RO"/>
        </w:rPr>
        <w:t xml:space="preserve">(c) competență personală – </w:t>
      </w:r>
      <w:r w:rsidR="006D1671" w:rsidRPr="00DB71FA">
        <w:rPr>
          <w:rFonts w:ascii="Times New Roman" w:hAnsi="Times New Roman" w:cs="Times New Roman"/>
          <w:sz w:val="24"/>
          <w:szCs w:val="24"/>
          <w:lang w:val="ro-RO"/>
        </w:rPr>
        <w:t>dimensiune</w:t>
      </w:r>
      <w:r w:rsidRPr="00DB71FA">
        <w:rPr>
          <w:rFonts w:ascii="Times New Roman" w:hAnsi="Times New Roman" w:cs="Times New Roman"/>
          <w:sz w:val="24"/>
          <w:szCs w:val="24"/>
          <w:lang w:val="ro-RO"/>
        </w:rPr>
        <w:t xml:space="preserve"> a competenței unui organ administrativ având drept criteriu calitatea destinatarilor actului administrativ;</w:t>
      </w:r>
      <w:r w:rsidR="00705FD4" w:rsidRPr="00DB71FA">
        <w:rPr>
          <w:rFonts w:ascii="Times New Roman" w:hAnsi="Times New Roman" w:cs="Times New Roman"/>
          <w:sz w:val="24"/>
          <w:szCs w:val="24"/>
          <w:lang w:val="ro-RO"/>
        </w:rPr>
        <w:t xml:space="preserve"> </w:t>
      </w:r>
      <w:r w:rsidR="00705FD4" w:rsidRPr="00DB71FA">
        <w:rPr>
          <w:rFonts w:ascii="Times New Roman" w:hAnsi="Times New Roman" w:cs="Times New Roman"/>
          <w:b/>
          <w:sz w:val="24"/>
          <w:szCs w:val="24"/>
          <w:lang w:val="ro-RO"/>
        </w:rPr>
        <w:t>(0,25 p.)</w:t>
      </w:r>
    </w:p>
    <w:p w14:paraId="03F75B8B" w14:textId="2D122347" w:rsidR="00024F08" w:rsidRPr="00DB71FA" w:rsidRDefault="00024F08" w:rsidP="00024F08">
      <w:pPr>
        <w:jc w:val="both"/>
        <w:rPr>
          <w:rFonts w:ascii="Times New Roman" w:hAnsi="Times New Roman" w:cs="Times New Roman"/>
          <w:sz w:val="24"/>
          <w:szCs w:val="24"/>
          <w:lang w:val="ro-RO"/>
        </w:rPr>
      </w:pPr>
      <w:r w:rsidRPr="00DB71FA">
        <w:rPr>
          <w:rFonts w:ascii="Times New Roman" w:hAnsi="Times New Roman" w:cs="Times New Roman"/>
          <w:sz w:val="24"/>
          <w:szCs w:val="24"/>
          <w:lang w:val="ro-RO"/>
        </w:rPr>
        <w:t xml:space="preserve">(d) deturnare de putere </w:t>
      </w:r>
      <w:r w:rsidR="001C46B1" w:rsidRPr="00DB71FA">
        <w:rPr>
          <w:rFonts w:ascii="Times New Roman" w:hAnsi="Times New Roman" w:cs="Times New Roman"/>
          <w:sz w:val="24"/>
          <w:szCs w:val="24"/>
          <w:lang w:val="ro-RO"/>
        </w:rPr>
        <w:t>–</w:t>
      </w:r>
      <w:r w:rsidRPr="00DB71FA">
        <w:rPr>
          <w:rFonts w:ascii="Times New Roman" w:hAnsi="Times New Roman" w:cs="Times New Roman"/>
          <w:sz w:val="24"/>
          <w:szCs w:val="24"/>
          <w:lang w:val="ro-RO"/>
        </w:rPr>
        <w:t xml:space="preserve"> </w:t>
      </w:r>
      <w:r w:rsidR="001C46B1" w:rsidRPr="00DB71FA">
        <w:rPr>
          <w:rFonts w:ascii="Times New Roman" w:hAnsi="Times New Roman" w:cs="Times New Roman"/>
          <w:sz w:val="24"/>
          <w:szCs w:val="24"/>
          <w:lang w:val="ro-RO"/>
        </w:rPr>
        <w:t xml:space="preserve">viciu al cauzei actului administrativ, constând în emiterea actului administrativ într-un alt scop decât cel prescris de lege – fie în interes privat, fie în interes public, </w:t>
      </w:r>
      <w:r w:rsidR="00705FD4" w:rsidRPr="00DB71FA">
        <w:rPr>
          <w:rFonts w:ascii="Times New Roman" w:hAnsi="Times New Roman" w:cs="Times New Roman"/>
          <w:sz w:val="24"/>
          <w:szCs w:val="24"/>
          <w:lang w:val="ro-RO"/>
        </w:rPr>
        <w:t xml:space="preserve">dar </w:t>
      </w:r>
      <w:r w:rsidR="001C46B1" w:rsidRPr="00DB71FA">
        <w:rPr>
          <w:rFonts w:ascii="Times New Roman" w:hAnsi="Times New Roman" w:cs="Times New Roman"/>
          <w:sz w:val="24"/>
          <w:szCs w:val="24"/>
          <w:lang w:val="ro-RO"/>
        </w:rPr>
        <w:t>altul decât cel vizat de lege;</w:t>
      </w:r>
      <w:r w:rsidR="00705FD4" w:rsidRPr="00DB71FA">
        <w:rPr>
          <w:rFonts w:ascii="Times New Roman" w:hAnsi="Times New Roman" w:cs="Times New Roman"/>
          <w:sz w:val="24"/>
          <w:szCs w:val="24"/>
          <w:lang w:val="ro-RO"/>
        </w:rPr>
        <w:t xml:space="preserve"> </w:t>
      </w:r>
      <w:r w:rsidR="00705FD4" w:rsidRPr="00DB71FA">
        <w:rPr>
          <w:rFonts w:ascii="Times New Roman" w:hAnsi="Times New Roman" w:cs="Times New Roman"/>
          <w:b/>
          <w:sz w:val="24"/>
          <w:szCs w:val="24"/>
          <w:lang w:val="ro-RO"/>
        </w:rPr>
        <w:t>(0,25 p.)</w:t>
      </w:r>
    </w:p>
    <w:p w14:paraId="437F96D2" w14:textId="77777777" w:rsidR="00C711C1" w:rsidRPr="00DB71FA" w:rsidRDefault="00C711C1" w:rsidP="00024F08">
      <w:pPr>
        <w:jc w:val="both"/>
        <w:rPr>
          <w:rFonts w:ascii="Times New Roman" w:hAnsi="Times New Roman" w:cs="Times New Roman"/>
          <w:sz w:val="24"/>
          <w:szCs w:val="24"/>
          <w:lang w:val="ro-RO"/>
        </w:rPr>
      </w:pPr>
    </w:p>
    <w:p w14:paraId="2BB21799" w14:textId="672783F5" w:rsidR="001C46B1" w:rsidRPr="00DB71FA" w:rsidRDefault="001C46B1" w:rsidP="00024F08">
      <w:pPr>
        <w:jc w:val="both"/>
        <w:rPr>
          <w:rFonts w:ascii="Times New Roman" w:hAnsi="Times New Roman" w:cs="Times New Roman"/>
          <w:sz w:val="24"/>
          <w:szCs w:val="24"/>
          <w:lang w:val="ro-RO"/>
        </w:rPr>
      </w:pPr>
      <w:r w:rsidRPr="00DB71FA">
        <w:rPr>
          <w:rFonts w:ascii="Times New Roman" w:hAnsi="Times New Roman" w:cs="Times New Roman"/>
          <w:sz w:val="24"/>
          <w:szCs w:val="24"/>
          <w:lang w:val="ro-RO"/>
        </w:rPr>
        <w:t xml:space="preserve">2. (a) </w:t>
      </w:r>
      <w:r w:rsidR="007F6753" w:rsidRPr="00DB71FA">
        <w:rPr>
          <w:rFonts w:ascii="Times New Roman" w:hAnsi="Times New Roman" w:cs="Times New Roman"/>
          <w:sz w:val="24"/>
          <w:szCs w:val="24"/>
          <w:lang w:val="ro-RO"/>
        </w:rPr>
        <w:t xml:space="preserve">Hotărârea Consiliului Local al Municipiului Cluj nr. 1/2023 prin care se conferă domnului Viteazul titlul de cetățean de onoare al Municipiului – nu dă naștere la prestații materiale care să poată fi executate; </w:t>
      </w:r>
      <w:r w:rsidR="00073DE7" w:rsidRPr="00DB71FA">
        <w:rPr>
          <w:rFonts w:ascii="Times New Roman" w:hAnsi="Times New Roman" w:cs="Times New Roman"/>
          <w:b/>
          <w:sz w:val="24"/>
          <w:szCs w:val="24"/>
          <w:lang w:val="ro-RO"/>
        </w:rPr>
        <w:t>(0,25 p.)</w:t>
      </w:r>
    </w:p>
    <w:p w14:paraId="6A40160E" w14:textId="6D3FAF8E" w:rsidR="007F6753" w:rsidRPr="00DB71FA" w:rsidRDefault="007F6753" w:rsidP="00024F08">
      <w:pPr>
        <w:jc w:val="both"/>
        <w:rPr>
          <w:rFonts w:ascii="Times New Roman" w:hAnsi="Times New Roman" w:cs="Times New Roman"/>
          <w:sz w:val="24"/>
          <w:szCs w:val="24"/>
          <w:lang w:val="ro-RO"/>
        </w:rPr>
      </w:pPr>
      <w:r w:rsidRPr="00DB71FA">
        <w:rPr>
          <w:rFonts w:ascii="Times New Roman" w:hAnsi="Times New Roman" w:cs="Times New Roman"/>
          <w:sz w:val="24"/>
          <w:szCs w:val="24"/>
          <w:lang w:val="ro-RO"/>
        </w:rPr>
        <w:t>(b) Ordinul Prefectului de numire a domnului X în funcția de Inspector General în educa</w:t>
      </w:r>
      <w:r w:rsidR="00073B41" w:rsidRPr="00DB71FA">
        <w:rPr>
          <w:rFonts w:ascii="Times New Roman" w:hAnsi="Times New Roman" w:cs="Times New Roman"/>
          <w:sz w:val="24"/>
          <w:szCs w:val="24"/>
          <w:lang w:val="ro-RO"/>
        </w:rPr>
        <w:t>ți</w:t>
      </w:r>
      <w:r w:rsidR="00073DE7" w:rsidRPr="00DB71FA">
        <w:rPr>
          <w:rFonts w:ascii="Times New Roman" w:hAnsi="Times New Roman" w:cs="Times New Roman"/>
          <w:sz w:val="24"/>
          <w:szCs w:val="24"/>
          <w:lang w:val="ro-RO"/>
        </w:rPr>
        <w:t>e pentru o perioadă de 4 lun</w:t>
      </w:r>
      <w:r w:rsidRPr="00DB71FA">
        <w:rPr>
          <w:rFonts w:ascii="Times New Roman" w:hAnsi="Times New Roman" w:cs="Times New Roman"/>
          <w:sz w:val="24"/>
          <w:szCs w:val="24"/>
          <w:lang w:val="ro-RO"/>
        </w:rPr>
        <w:t xml:space="preserve">i; </w:t>
      </w:r>
      <w:r w:rsidR="00073DE7" w:rsidRPr="00DB71FA">
        <w:rPr>
          <w:rFonts w:ascii="Times New Roman" w:hAnsi="Times New Roman" w:cs="Times New Roman"/>
          <w:b/>
          <w:sz w:val="24"/>
          <w:szCs w:val="24"/>
          <w:lang w:val="ro-RO"/>
        </w:rPr>
        <w:t>(0,25 p.)</w:t>
      </w:r>
    </w:p>
    <w:p w14:paraId="379B103F" w14:textId="680358A6" w:rsidR="007F6753" w:rsidRPr="00DB71FA" w:rsidRDefault="007F6753" w:rsidP="00024F08">
      <w:pPr>
        <w:jc w:val="both"/>
        <w:rPr>
          <w:rFonts w:ascii="Times New Roman" w:hAnsi="Times New Roman" w:cs="Times New Roman"/>
          <w:sz w:val="24"/>
          <w:szCs w:val="24"/>
          <w:lang w:val="ro-RO"/>
        </w:rPr>
      </w:pPr>
      <w:r w:rsidRPr="00DB71FA">
        <w:rPr>
          <w:rFonts w:ascii="Times New Roman" w:hAnsi="Times New Roman" w:cs="Times New Roman"/>
          <w:sz w:val="24"/>
          <w:szCs w:val="24"/>
          <w:lang w:val="ro-RO"/>
        </w:rPr>
        <w:t xml:space="preserve">(c) avizul </w:t>
      </w:r>
      <w:r w:rsidR="00150478" w:rsidRPr="00DB71FA">
        <w:rPr>
          <w:rFonts w:ascii="Times New Roman" w:hAnsi="Times New Roman" w:cs="Times New Roman"/>
          <w:sz w:val="24"/>
          <w:szCs w:val="24"/>
          <w:lang w:val="ro-RO"/>
        </w:rPr>
        <w:t xml:space="preserve">consultativ al Comisiei de urbanism din cadrul Consiliului local al Municipiului Cluj-Napoca – art. </w:t>
      </w:r>
      <w:r w:rsidR="0004227C" w:rsidRPr="00DB71FA">
        <w:rPr>
          <w:rFonts w:ascii="Times New Roman" w:hAnsi="Times New Roman" w:cs="Times New Roman"/>
          <w:sz w:val="24"/>
          <w:szCs w:val="24"/>
          <w:lang w:val="ro-RO"/>
        </w:rPr>
        <w:t xml:space="preserve">136 alin. (8) lit. c) C. </w:t>
      </w:r>
      <w:proofErr w:type="spellStart"/>
      <w:r w:rsidR="0004227C" w:rsidRPr="00DB71FA">
        <w:rPr>
          <w:rFonts w:ascii="Times New Roman" w:hAnsi="Times New Roman" w:cs="Times New Roman"/>
          <w:sz w:val="24"/>
          <w:szCs w:val="24"/>
          <w:lang w:val="ro-RO"/>
        </w:rPr>
        <w:t>admin</w:t>
      </w:r>
      <w:proofErr w:type="spellEnd"/>
      <w:r w:rsidR="0004227C" w:rsidRPr="00DB71FA">
        <w:rPr>
          <w:rFonts w:ascii="Times New Roman" w:hAnsi="Times New Roman" w:cs="Times New Roman"/>
          <w:sz w:val="24"/>
          <w:szCs w:val="24"/>
          <w:lang w:val="ro-RO"/>
        </w:rPr>
        <w:t>.</w:t>
      </w:r>
      <w:r w:rsidR="00073DE7" w:rsidRPr="00DB71FA">
        <w:rPr>
          <w:rFonts w:ascii="Times New Roman" w:hAnsi="Times New Roman" w:cs="Times New Roman"/>
          <w:sz w:val="24"/>
          <w:szCs w:val="24"/>
          <w:lang w:val="ro-RO"/>
        </w:rPr>
        <w:t xml:space="preserve"> </w:t>
      </w:r>
      <w:r w:rsidR="00073DE7" w:rsidRPr="00DB71FA">
        <w:rPr>
          <w:rFonts w:ascii="Times New Roman" w:hAnsi="Times New Roman" w:cs="Times New Roman"/>
          <w:b/>
          <w:sz w:val="24"/>
          <w:szCs w:val="24"/>
          <w:lang w:val="ro-RO"/>
        </w:rPr>
        <w:t>(0,25 p.)</w:t>
      </w:r>
    </w:p>
    <w:p w14:paraId="16BB1824" w14:textId="77777777" w:rsidR="00E47934" w:rsidRPr="00DB71FA" w:rsidRDefault="0004227C" w:rsidP="00024F08">
      <w:pPr>
        <w:jc w:val="both"/>
        <w:rPr>
          <w:rFonts w:ascii="Times New Roman" w:hAnsi="Times New Roman" w:cs="Times New Roman"/>
          <w:b/>
          <w:sz w:val="24"/>
          <w:szCs w:val="24"/>
          <w:lang w:val="ro-RO"/>
        </w:rPr>
      </w:pPr>
      <w:r w:rsidRPr="00DB71FA">
        <w:rPr>
          <w:rFonts w:ascii="Times New Roman" w:hAnsi="Times New Roman" w:cs="Times New Roman"/>
          <w:sz w:val="24"/>
          <w:szCs w:val="24"/>
          <w:lang w:val="ro-RO"/>
        </w:rPr>
        <w:t xml:space="preserve">(d) Hotărâre de Guvern având caracter militar, prin care se </w:t>
      </w:r>
      <w:r w:rsidR="00073DE7" w:rsidRPr="00DB71FA">
        <w:rPr>
          <w:rFonts w:ascii="Times New Roman" w:hAnsi="Times New Roman" w:cs="Times New Roman"/>
          <w:sz w:val="24"/>
          <w:szCs w:val="24"/>
          <w:lang w:val="ro-RO"/>
        </w:rPr>
        <w:t>stabilesc anumite reguli de achiziționare a unor echipamente militare,</w:t>
      </w:r>
      <w:r w:rsidRPr="00DB71FA">
        <w:rPr>
          <w:rFonts w:ascii="Times New Roman" w:hAnsi="Times New Roman" w:cs="Times New Roman"/>
          <w:sz w:val="24"/>
          <w:szCs w:val="24"/>
          <w:lang w:val="ro-RO"/>
        </w:rPr>
        <w:t xml:space="preserve"> în contextul războiului din Ucraina. </w:t>
      </w:r>
      <w:r w:rsidR="00073DE7" w:rsidRPr="00DB71FA">
        <w:rPr>
          <w:rFonts w:ascii="Times New Roman" w:hAnsi="Times New Roman" w:cs="Times New Roman"/>
          <w:b/>
          <w:sz w:val="24"/>
          <w:szCs w:val="24"/>
          <w:lang w:val="ro-RO"/>
        </w:rPr>
        <w:t xml:space="preserve">(0,25 p.) </w:t>
      </w:r>
    </w:p>
    <w:p w14:paraId="52CB0FB6" w14:textId="178CFC63" w:rsidR="0004227C" w:rsidRPr="00DB71FA" w:rsidRDefault="00073DE7" w:rsidP="00024F08">
      <w:pPr>
        <w:jc w:val="both"/>
        <w:rPr>
          <w:rFonts w:ascii="Times New Roman" w:hAnsi="Times New Roman" w:cs="Times New Roman"/>
          <w:sz w:val="24"/>
          <w:szCs w:val="24"/>
          <w:lang w:val="ro-RO"/>
        </w:rPr>
      </w:pPr>
      <w:r w:rsidRPr="00DB71FA">
        <w:rPr>
          <w:rFonts w:ascii="Times New Roman" w:hAnsi="Times New Roman" w:cs="Times New Roman"/>
          <w:b/>
          <w:sz w:val="24"/>
          <w:szCs w:val="24"/>
          <w:lang w:val="ro-RO"/>
        </w:rPr>
        <w:t>(orice alt exemplu care întrunește cerințele este bun).</w:t>
      </w:r>
    </w:p>
    <w:p w14:paraId="53269641" w14:textId="77777777" w:rsidR="0004227C" w:rsidRPr="00DB71FA" w:rsidRDefault="0004227C" w:rsidP="00024F08">
      <w:pPr>
        <w:jc w:val="both"/>
        <w:rPr>
          <w:rFonts w:ascii="Times New Roman" w:hAnsi="Times New Roman" w:cs="Times New Roman"/>
          <w:sz w:val="24"/>
          <w:szCs w:val="24"/>
          <w:lang w:val="ro-RO"/>
        </w:rPr>
      </w:pPr>
    </w:p>
    <w:p w14:paraId="7B82036C" w14:textId="43BD7C6B" w:rsidR="0004227C" w:rsidRPr="00DB71FA" w:rsidRDefault="0004227C" w:rsidP="00C711C1">
      <w:pPr>
        <w:jc w:val="both"/>
        <w:rPr>
          <w:rFonts w:ascii="Times New Roman" w:hAnsi="Times New Roman" w:cs="Times New Roman"/>
          <w:sz w:val="24"/>
          <w:szCs w:val="24"/>
          <w:lang w:val="ro-RO"/>
        </w:rPr>
      </w:pPr>
      <w:r w:rsidRPr="00DB71FA">
        <w:rPr>
          <w:rFonts w:ascii="Times New Roman" w:hAnsi="Times New Roman" w:cs="Times New Roman"/>
          <w:sz w:val="24"/>
          <w:szCs w:val="24"/>
          <w:lang w:val="ro-RO"/>
        </w:rPr>
        <w:t xml:space="preserve">3. (a) Testul interesului public – permis în temeiul art. 10 C. </w:t>
      </w:r>
      <w:proofErr w:type="spellStart"/>
      <w:r w:rsidRPr="00DB71FA">
        <w:rPr>
          <w:rFonts w:ascii="Times New Roman" w:hAnsi="Times New Roman" w:cs="Times New Roman"/>
          <w:sz w:val="24"/>
          <w:szCs w:val="24"/>
          <w:lang w:val="ro-RO"/>
        </w:rPr>
        <w:t>admin</w:t>
      </w:r>
      <w:proofErr w:type="spellEnd"/>
      <w:r w:rsidRPr="00DB71FA">
        <w:rPr>
          <w:rFonts w:ascii="Times New Roman" w:hAnsi="Times New Roman" w:cs="Times New Roman"/>
          <w:sz w:val="24"/>
          <w:szCs w:val="24"/>
          <w:lang w:val="ro-RO"/>
        </w:rPr>
        <w:t>. – verificarea urmăririi, prin măsura administrativă adoptată, a satisfacerii interesului public;</w:t>
      </w:r>
      <w:r w:rsidR="00EA2339" w:rsidRPr="00DB71FA">
        <w:rPr>
          <w:rFonts w:ascii="Times New Roman" w:hAnsi="Times New Roman" w:cs="Times New Roman"/>
          <w:sz w:val="24"/>
          <w:szCs w:val="24"/>
          <w:lang w:val="ro-RO"/>
        </w:rPr>
        <w:t xml:space="preserve"> </w:t>
      </w:r>
      <w:r w:rsidR="00EA2339" w:rsidRPr="00DB71FA">
        <w:rPr>
          <w:rFonts w:ascii="Times New Roman" w:hAnsi="Times New Roman" w:cs="Times New Roman"/>
          <w:b/>
          <w:sz w:val="24"/>
          <w:szCs w:val="24"/>
          <w:lang w:val="ro-RO"/>
        </w:rPr>
        <w:t>(0,25 p.)</w:t>
      </w:r>
    </w:p>
    <w:p w14:paraId="45CA4B4F" w14:textId="7ED59A88" w:rsidR="0004227C" w:rsidRPr="00DB71FA" w:rsidRDefault="0004227C" w:rsidP="00024F08">
      <w:pPr>
        <w:jc w:val="both"/>
        <w:rPr>
          <w:rFonts w:ascii="Times New Roman" w:hAnsi="Times New Roman" w:cs="Times New Roman"/>
          <w:sz w:val="24"/>
          <w:szCs w:val="24"/>
          <w:lang w:val="ro-RO"/>
        </w:rPr>
      </w:pPr>
      <w:r w:rsidRPr="00DB71FA">
        <w:rPr>
          <w:rFonts w:ascii="Times New Roman" w:hAnsi="Times New Roman" w:cs="Times New Roman"/>
          <w:sz w:val="24"/>
          <w:szCs w:val="24"/>
          <w:lang w:val="ro-RO"/>
        </w:rPr>
        <w:t xml:space="preserve">(b) Testul adecvării – permis de art. 9 teza I C. </w:t>
      </w:r>
      <w:proofErr w:type="spellStart"/>
      <w:r w:rsidRPr="00DB71FA">
        <w:rPr>
          <w:rFonts w:ascii="Times New Roman" w:hAnsi="Times New Roman" w:cs="Times New Roman"/>
          <w:sz w:val="24"/>
          <w:szCs w:val="24"/>
          <w:lang w:val="ro-RO"/>
        </w:rPr>
        <w:t>admin</w:t>
      </w:r>
      <w:proofErr w:type="spellEnd"/>
      <w:r w:rsidRPr="00DB71FA">
        <w:rPr>
          <w:rFonts w:ascii="Times New Roman" w:hAnsi="Times New Roman" w:cs="Times New Roman"/>
          <w:sz w:val="24"/>
          <w:szCs w:val="24"/>
          <w:lang w:val="ro-RO"/>
        </w:rPr>
        <w:t xml:space="preserve"> – verificarea faptului că măsura administrativă este, în concret, corespunzătoare, adecvată pentru scopul abstract stabilit</w:t>
      </w:r>
      <w:r w:rsidR="00073B41" w:rsidRPr="00DB71FA">
        <w:rPr>
          <w:rFonts w:ascii="Times New Roman" w:hAnsi="Times New Roman" w:cs="Times New Roman"/>
          <w:sz w:val="24"/>
          <w:szCs w:val="24"/>
          <w:lang w:val="ro-RO"/>
        </w:rPr>
        <w:t xml:space="preserve">; </w:t>
      </w:r>
      <w:r w:rsidR="00EA2339" w:rsidRPr="00DB71FA">
        <w:rPr>
          <w:rFonts w:ascii="Times New Roman" w:hAnsi="Times New Roman" w:cs="Times New Roman"/>
          <w:b/>
          <w:sz w:val="24"/>
          <w:szCs w:val="24"/>
          <w:lang w:val="ro-RO"/>
        </w:rPr>
        <w:t>(0,25 p.)</w:t>
      </w:r>
    </w:p>
    <w:p w14:paraId="7CB7DFF3" w14:textId="16DC12F9" w:rsidR="0004227C" w:rsidRPr="00DB71FA" w:rsidRDefault="0004227C" w:rsidP="00024F08">
      <w:pPr>
        <w:jc w:val="both"/>
        <w:rPr>
          <w:rFonts w:ascii="Times New Roman" w:hAnsi="Times New Roman" w:cs="Times New Roman"/>
          <w:sz w:val="24"/>
          <w:szCs w:val="24"/>
          <w:lang w:val="ro-RO"/>
        </w:rPr>
      </w:pPr>
      <w:r w:rsidRPr="00DB71FA">
        <w:rPr>
          <w:rFonts w:ascii="Times New Roman" w:hAnsi="Times New Roman" w:cs="Times New Roman"/>
          <w:sz w:val="24"/>
          <w:szCs w:val="24"/>
          <w:lang w:val="ro-RO"/>
        </w:rPr>
        <w:t xml:space="preserve">(c) Testul necesității – permis de art. 9 teza a II- a </w:t>
      </w:r>
      <w:proofErr w:type="spellStart"/>
      <w:r w:rsidRPr="00DB71FA">
        <w:rPr>
          <w:rFonts w:ascii="Times New Roman" w:hAnsi="Times New Roman" w:cs="Times New Roman"/>
          <w:sz w:val="24"/>
          <w:szCs w:val="24"/>
          <w:lang w:val="ro-RO"/>
        </w:rPr>
        <w:t>C.admin</w:t>
      </w:r>
      <w:proofErr w:type="spellEnd"/>
      <w:r w:rsidRPr="00DB71FA">
        <w:rPr>
          <w:rFonts w:ascii="Times New Roman" w:hAnsi="Times New Roman" w:cs="Times New Roman"/>
          <w:sz w:val="24"/>
          <w:szCs w:val="24"/>
          <w:lang w:val="ro-RO"/>
        </w:rPr>
        <w:t>.  – verificarea și confirmarea faptului că măsura administrativă este necesară pentru atingerea scopului propus, fiind, dintre toate măsurile restrictive, cea care aduce atingere cel mai puțin drepturilor și intereselor legitime ale persoanelor;</w:t>
      </w:r>
      <w:r w:rsidR="00EA2339" w:rsidRPr="00DB71FA">
        <w:rPr>
          <w:rFonts w:ascii="Times New Roman" w:hAnsi="Times New Roman" w:cs="Times New Roman"/>
          <w:sz w:val="24"/>
          <w:szCs w:val="24"/>
          <w:lang w:val="ro-RO"/>
        </w:rPr>
        <w:t xml:space="preserve"> </w:t>
      </w:r>
      <w:r w:rsidR="00EA2339" w:rsidRPr="00DB71FA">
        <w:rPr>
          <w:rFonts w:ascii="Times New Roman" w:hAnsi="Times New Roman" w:cs="Times New Roman"/>
          <w:b/>
          <w:sz w:val="24"/>
          <w:szCs w:val="24"/>
          <w:lang w:val="ro-RO"/>
        </w:rPr>
        <w:t>(0,25 p.)</w:t>
      </w:r>
    </w:p>
    <w:p w14:paraId="35176DB5" w14:textId="45D5D97C" w:rsidR="0004227C" w:rsidRPr="00DB71FA" w:rsidRDefault="0004227C" w:rsidP="00024F08">
      <w:pPr>
        <w:jc w:val="both"/>
        <w:rPr>
          <w:rFonts w:ascii="Times New Roman" w:hAnsi="Times New Roman" w:cs="Times New Roman"/>
          <w:sz w:val="24"/>
          <w:szCs w:val="24"/>
          <w:lang w:val="ro-RO"/>
        </w:rPr>
      </w:pPr>
      <w:r w:rsidRPr="00DB71FA">
        <w:rPr>
          <w:rFonts w:ascii="Times New Roman" w:hAnsi="Times New Roman" w:cs="Times New Roman"/>
          <w:sz w:val="24"/>
          <w:szCs w:val="24"/>
          <w:lang w:val="ro-RO"/>
        </w:rPr>
        <w:t xml:space="preserve">(d) Testul proporționalității </w:t>
      </w:r>
      <w:r w:rsidR="00EA2339" w:rsidRPr="00DB71FA">
        <w:rPr>
          <w:rFonts w:ascii="Times New Roman" w:hAnsi="Times New Roman" w:cs="Times New Roman"/>
          <w:sz w:val="24"/>
          <w:szCs w:val="24"/>
          <w:lang w:val="ro-RO"/>
        </w:rPr>
        <w:t xml:space="preserve">stricte </w:t>
      </w:r>
      <w:r w:rsidRPr="00DB71FA">
        <w:rPr>
          <w:rFonts w:ascii="Times New Roman" w:hAnsi="Times New Roman" w:cs="Times New Roman"/>
          <w:sz w:val="24"/>
          <w:szCs w:val="24"/>
          <w:lang w:val="ro-RO"/>
        </w:rPr>
        <w:t xml:space="preserve">– în sensul că trebuie să existe un echilibru între măsura administrativă luată și efectele ei și </w:t>
      </w:r>
      <w:r w:rsidR="00836C03" w:rsidRPr="00DB71FA">
        <w:rPr>
          <w:rFonts w:ascii="Times New Roman" w:hAnsi="Times New Roman" w:cs="Times New Roman"/>
          <w:sz w:val="24"/>
          <w:szCs w:val="24"/>
          <w:lang w:val="ro-RO"/>
        </w:rPr>
        <w:t xml:space="preserve">eventuala încălcare a drepturilor și libertăților cetățenilor; </w:t>
      </w:r>
      <w:r w:rsidR="00EA2339" w:rsidRPr="00DB71FA">
        <w:rPr>
          <w:rFonts w:ascii="Times New Roman" w:hAnsi="Times New Roman" w:cs="Times New Roman"/>
          <w:b/>
          <w:sz w:val="24"/>
          <w:szCs w:val="24"/>
          <w:lang w:val="ro-RO"/>
        </w:rPr>
        <w:t>(0,25 p.)</w:t>
      </w:r>
    </w:p>
    <w:p w14:paraId="5ED8791E" w14:textId="77777777" w:rsidR="00836C03" w:rsidRPr="00DB71FA" w:rsidRDefault="00836C03" w:rsidP="00024F08">
      <w:pPr>
        <w:jc w:val="both"/>
        <w:rPr>
          <w:rFonts w:ascii="Times New Roman" w:hAnsi="Times New Roman" w:cs="Times New Roman"/>
          <w:sz w:val="24"/>
          <w:szCs w:val="24"/>
          <w:lang w:val="ro-RO"/>
        </w:rPr>
      </w:pPr>
    </w:p>
    <w:p w14:paraId="13FD3B65" w14:textId="55E39508" w:rsidR="00836C03" w:rsidRPr="00DB71FA" w:rsidRDefault="00836C03" w:rsidP="00C711C1">
      <w:pPr>
        <w:jc w:val="both"/>
        <w:rPr>
          <w:rFonts w:ascii="Times New Roman" w:hAnsi="Times New Roman" w:cs="Times New Roman"/>
          <w:sz w:val="24"/>
          <w:szCs w:val="24"/>
          <w:lang w:val="ro-RO"/>
        </w:rPr>
      </w:pPr>
      <w:r w:rsidRPr="00DB71FA">
        <w:rPr>
          <w:rFonts w:ascii="Times New Roman" w:hAnsi="Times New Roman" w:cs="Times New Roman"/>
          <w:sz w:val="24"/>
          <w:szCs w:val="24"/>
          <w:lang w:val="ro-RO"/>
        </w:rPr>
        <w:t xml:space="preserve">4. (a) actul trebuie să </w:t>
      </w:r>
      <w:r w:rsidR="00EA2339" w:rsidRPr="00DB71FA">
        <w:rPr>
          <w:rFonts w:ascii="Times New Roman" w:hAnsi="Times New Roman" w:cs="Times New Roman"/>
          <w:sz w:val="24"/>
          <w:szCs w:val="24"/>
          <w:lang w:val="ro-RO"/>
        </w:rPr>
        <w:t xml:space="preserve">fie individual </w:t>
      </w:r>
      <w:r w:rsidR="00FD6B60" w:rsidRPr="00DB71FA">
        <w:rPr>
          <w:rFonts w:ascii="Times New Roman" w:hAnsi="Times New Roman" w:cs="Times New Roman"/>
          <w:b/>
          <w:sz w:val="24"/>
          <w:szCs w:val="24"/>
          <w:lang w:val="ro-RO"/>
        </w:rPr>
        <w:t>(0,10 p.)</w:t>
      </w:r>
      <w:r w:rsidR="00EA2339" w:rsidRPr="00DB71FA">
        <w:rPr>
          <w:rFonts w:ascii="Times New Roman" w:hAnsi="Times New Roman" w:cs="Times New Roman"/>
          <w:sz w:val="24"/>
          <w:szCs w:val="24"/>
          <w:lang w:val="ro-RO"/>
        </w:rPr>
        <w:t xml:space="preserve">și să </w:t>
      </w:r>
      <w:r w:rsidRPr="00DB71FA">
        <w:rPr>
          <w:rFonts w:ascii="Times New Roman" w:hAnsi="Times New Roman" w:cs="Times New Roman"/>
          <w:sz w:val="24"/>
          <w:szCs w:val="24"/>
          <w:lang w:val="ro-RO"/>
        </w:rPr>
        <w:t xml:space="preserve">conțină obligații susceptibile de executare materială; </w:t>
      </w:r>
      <w:r w:rsidR="00EA2339" w:rsidRPr="00DB71FA">
        <w:rPr>
          <w:rFonts w:ascii="Times New Roman" w:hAnsi="Times New Roman" w:cs="Times New Roman"/>
          <w:b/>
          <w:sz w:val="24"/>
          <w:szCs w:val="24"/>
          <w:lang w:val="ro-RO"/>
        </w:rPr>
        <w:t>(0,25 p.)</w:t>
      </w:r>
      <w:r w:rsidR="00EA2339" w:rsidRPr="00DB71FA">
        <w:rPr>
          <w:rFonts w:ascii="Times New Roman" w:hAnsi="Times New Roman" w:cs="Times New Roman"/>
          <w:sz w:val="24"/>
          <w:szCs w:val="24"/>
          <w:lang w:val="ro-RO"/>
        </w:rPr>
        <w:t xml:space="preserve"> </w:t>
      </w:r>
      <w:r w:rsidRPr="00DB71FA">
        <w:rPr>
          <w:rFonts w:ascii="Times New Roman" w:hAnsi="Times New Roman" w:cs="Times New Roman"/>
          <w:sz w:val="24"/>
          <w:szCs w:val="24"/>
          <w:lang w:val="ro-RO"/>
        </w:rPr>
        <w:t xml:space="preserve">(b) actul trebuie să stabilească un raport juridic administrativ în care administrația este „creditor”; </w:t>
      </w:r>
      <w:r w:rsidR="00EA2339" w:rsidRPr="00DB71FA">
        <w:rPr>
          <w:rFonts w:ascii="Times New Roman" w:hAnsi="Times New Roman" w:cs="Times New Roman"/>
          <w:b/>
          <w:sz w:val="24"/>
          <w:szCs w:val="24"/>
          <w:lang w:val="ro-RO"/>
        </w:rPr>
        <w:t>(0,25 p.)</w:t>
      </w:r>
      <w:r w:rsidR="00EA2339" w:rsidRPr="00DB71FA">
        <w:rPr>
          <w:rFonts w:ascii="Times New Roman" w:hAnsi="Times New Roman" w:cs="Times New Roman"/>
          <w:sz w:val="24"/>
          <w:szCs w:val="24"/>
          <w:lang w:val="ro-RO"/>
        </w:rPr>
        <w:t xml:space="preserve"> </w:t>
      </w:r>
      <w:r w:rsidRPr="00DB71FA">
        <w:rPr>
          <w:rFonts w:ascii="Times New Roman" w:hAnsi="Times New Roman" w:cs="Times New Roman"/>
          <w:sz w:val="24"/>
          <w:szCs w:val="24"/>
          <w:lang w:val="ro-RO"/>
        </w:rPr>
        <w:t>(c) trebuie să existe un text de lege care să stabilească în mod expres că actul administrativ reprezintă titlu executoriu.</w:t>
      </w:r>
      <w:r w:rsidR="00CF30D0" w:rsidRPr="00DB71FA">
        <w:rPr>
          <w:rFonts w:ascii="Times New Roman" w:hAnsi="Times New Roman" w:cs="Times New Roman"/>
          <w:sz w:val="24"/>
          <w:szCs w:val="24"/>
          <w:lang w:val="ro-RO"/>
        </w:rPr>
        <w:t xml:space="preserve"> </w:t>
      </w:r>
      <w:r w:rsidR="00CF30D0" w:rsidRPr="00DB71FA">
        <w:rPr>
          <w:rFonts w:ascii="Times New Roman" w:hAnsi="Times New Roman" w:cs="Times New Roman"/>
          <w:b/>
          <w:sz w:val="24"/>
          <w:szCs w:val="24"/>
          <w:lang w:val="ro-RO"/>
        </w:rPr>
        <w:t>(0,25 p.)</w:t>
      </w:r>
    </w:p>
    <w:p w14:paraId="74DC53A0" w14:textId="1DD9ECF7" w:rsidR="00836C03" w:rsidRPr="00DB71FA" w:rsidRDefault="00836C03" w:rsidP="00024F08">
      <w:pPr>
        <w:jc w:val="both"/>
        <w:rPr>
          <w:rFonts w:ascii="Times New Roman" w:hAnsi="Times New Roman" w:cs="Times New Roman"/>
          <w:sz w:val="24"/>
          <w:szCs w:val="24"/>
          <w:lang w:val="ro-RO"/>
        </w:rPr>
      </w:pPr>
      <w:r w:rsidRPr="00DB71FA">
        <w:rPr>
          <w:rFonts w:ascii="Times New Roman" w:hAnsi="Times New Roman" w:cs="Times New Roman"/>
          <w:sz w:val="24"/>
          <w:szCs w:val="24"/>
          <w:lang w:val="ro-RO"/>
        </w:rPr>
        <w:t xml:space="preserve">Două exemple: decizia de impunere provenind de la ANAF; procesul-verbal de constatare și sancționare contravențională; </w:t>
      </w:r>
      <w:r w:rsidR="00FD6B60" w:rsidRPr="00DB71FA">
        <w:rPr>
          <w:rFonts w:ascii="Times New Roman" w:hAnsi="Times New Roman" w:cs="Times New Roman"/>
          <w:b/>
          <w:sz w:val="24"/>
          <w:szCs w:val="24"/>
          <w:lang w:val="ro-RO"/>
        </w:rPr>
        <w:t>(0,40</w:t>
      </w:r>
      <w:r w:rsidR="00CF30D0" w:rsidRPr="00DB71FA">
        <w:rPr>
          <w:rFonts w:ascii="Times New Roman" w:hAnsi="Times New Roman" w:cs="Times New Roman"/>
          <w:b/>
          <w:sz w:val="24"/>
          <w:szCs w:val="24"/>
          <w:lang w:val="ro-RO"/>
        </w:rPr>
        <w:t xml:space="preserve"> p.)</w:t>
      </w:r>
    </w:p>
    <w:p w14:paraId="43811B55" w14:textId="77777777" w:rsidR="0004227C" w:rsidRPr="00DB71FA" w:rsidRDefault="0004227C" w:rsidP="00024F08">
      <w:pPr>
        <w:jc w:val="both"/>
        <w:rPr>
          <w:rFonts w:ascii="Times New Roman" w:hAnsi="Times New Roman" w:cs="Times New Roman"/>
          <w:sz w:val="24"/>
          <w:szCs w:val="24"/>
          <w:lang w:val="ro-RO"/>
        </w:rPr>
      </w:pPr>
    </w:p>
    <w:p w14:paraId="37808472" w14:textId="24C289CD" w:rsidR="0035326B" w:rsidRPr="00DB71FA" w:rsidRDefault="0035326B" w:rsidP="0035326B">
      <w:pPr>
        <w:jc w:val="both"/>
        <w:rPr>
          <w:rFonts w:ascii="Times New Roman" w:hAnsi="Times New Roman" w:cs="Times New Roman"/>
          <w:sz w:val="24"/>
          <w:szCs w:val="24"/>
          <w:lang w:val="ro-RO"/>
        </w:rPr>
      </w:pPr>
      <w:r w:rsidRPr="00DB71FA">
        <w:rPr>
          <w:rFonts w:ascii="Times New Roman" w:hAnsi="Times New Roman" w:cs="Times New Roman"/>
          <w:sz w:val="24"/>
          <w:szCs w:val="24"/>
          <w:lang w:val="ro-RO"/>
        </w:rPr>
        <w:t xml:space="preserve">5. </w:t>
      </w:r>
      <w:r w:rsidR="00397BB8" w:rsidRPr="00DB71FA">
        <w:rPr>
          <w:rFonts w:ascii="Times New Roman" w:hAnsi="Times New Roman" w:cs="Times New Roman"/>
          <w:sz w:val="24"/>
          <w:szCs w:val="24"/>
          <w:lang w:val="ro-RO"/>
        </w:rPr>
        <w:t xml:space="preserve">(i) </w:t>
      </w:r>
      <w:r w:rsidR="00DF05C4" w:rsidRPr="00DB71FA">
        <w:rPr>
          <w:rFonts w:ascii="Times New Roman" w:hAnsi="Times New Roman" w:cs="Times New Roman"/>
          <w:sz w:val="24"/>
          <w:szCs w:val="24"/>
          <w:lang w:val="ro-RO"/>
        </w:rPr>
        <w:t xml:space="preserve">caducitatea constituie o modalitate de ieșire din vigoare a actului administrativ determinată de un </w:t>
      </w:r>
      <w:r w:rsidR="00DF05C4" w:rsidRPr="00DB71FA">
        <w:rPr>
          <w:rFonts w:ascii="Times New Roman" w:hAnsi="Times New Roman" w:cs="Times New Roman"/>
          <w:b/>
          <w:sz w:val="24"/>
          <w:szCs w:val="24"/>
          <w:lang w:val="ro-RO"/>
        </w:rPr>
        <w:t>fapt</w:t>
      </w:r>
      <w:r w:rsidR="00CF30D0" w:rsidRPr="00DB71FA">
        <w:rPr>
          <w:rFonts w:ascii="Times New Roman" w:hAnsi="Times New Roman" w:cs="Times New Roman"/>
          <w:sz w:val="24"/>
          <w:szCs w:val="24"/>
          <w:lang w:val="ro-RO"/>
        </w:rPr>
        <w:t xml:space="preserve"> juridic</w:t>
      </w:r>
      <w:r w:rsidR="00DF05C4" w:rsidRPr="00DB71FA">
        <w:rPr>
          <w:rFonts w:ascii="Times New Roman" w:hAnsi="Times New Roman" w:cs="Times New Roman"/>
          <w:sz w:val="24"/>
          <w:szCs w:val="24"/>
          <w:lang w:val="ro-RO"/>
        </w:rPr>
        <w:t>, în timp ce revocarea presupune o manifestare de voință a administrației</w:t>
      </w:r>
      <w:r w:rsidR="00CF30D0" w:rsidRPr="00DB71FA">
        <w:rPr>
          <w:rFonts w:ascii="Times New Roman" w:hAnsi="Times New Roman" w:cs="Times New Roman"/>
          <w:sz w:val="24"/>
          <w:szCs w:val="24"/>
          <w:lang w:val="ro-RO"/>
        </w:rPr>
        <w:t xml:space="preserve"> publice (</w:t>
      </w:r>
      <w:r w:rsidR="00CF30D0" w:rsidRPr="00DB71FA">
        <w:rPr>
          <w:rFonts w:ascii="Times New Roman" w:hAnsi="Times New Roman" w:cs="Times New Roman"/>
          <w:b/>
          <w:sz w:val="24"/>
          <w:szCs w:val="24"/>
          <w:lang w:val="ro-RO"/>
        </w:rPr>
        <w:t>act</w:t>
      </w:r>
      <w:r w:rsidR="00CF30D0" w:rsidRPr="00DB71FA">
        <w:rPr>
          <w:rFonts w:ascii="Times New Roman" w:hAnsi="Times New Roman" w:cs="Times New Roman"/>
          <w:sz w:val="24"/>
          <w:szCs w:val="24"/>
          <w:lang w:val="ro-RO"/>
        </w:rPr>
        <w:t xml:space="preserve"> juridic)</w:t>
      </w:r>
      <w:r w:rsidR="0000442F" w:rsidRPr="00DB71FA">
        <w:rPr>
          <w:rFonts w:ascii="Times New Roman" w:hAnsi="Times New Roman" w:cs="Times New Roman"/>
          <w:sz w:val="24"/>
          <w:szCs w:val="24"/>
          <w:lang w:val="ro-RO"/>
        </w:rPr>
        <w:t xml:space="preserve">; </w:t>
      </w:r>
      <w:r w:rsidR="00BC379D" w:rsidRPr="00DB71FA">
        <w:rPr>
          <w:rFonts w:ascii="Times New Roman" w:hAnsi="Times New Roman" w:cs="Times New Roman"/>
          <w:b/>
          <w:sz w:val="24"/>
          <w:szCs w:val="24"/>
          <w:lang w:val="ro-RO"/>
        </w:rPr>
        <w:t>(0,25 p.)</w:t>
      </w:r>
    </w:p>
    <w:p w14:paraId="5865DBE9" w14:textId="049EA919" w:rsidR="00397BB8" w:rsidRPr="00DB71FA" w:rsidRDefault="00397BB8" w:rsidP="0035326B">
      <w:pPr>
        <w:jc w:val="both"/>
        <w:rPr>
          <w:rFonts w:ascii="Times New Roman" w:hAnsi="Times New Roman" w:cs="Times New Roman"/>
          <w:sz w:val="24"/>
          <w:szCs w:val="24"/>
          <w:lang w:val="ro-RO"/>
        </w:rPr>
      </w:pPr>
      <w:r w:rsidRPr="00DB71FA">
        <w:rPr>
          <w:rFonts w:ascii="Times New Roman" w:hAnsi="Times New Roman" w:cs="Times New Roman"/>
          <w:sz w:val="24"/>
          <w:szCs w:val="24"/>
          <w:lang w:val="ro-RO"/>
        </w:rPr>
        <w:t>(ii)</w:t>
      </w:r>
      <w:r w:rsidR="00DF05C4" w:rsidRPr="00DB71FA">
        <w:rPr>
          <w:rFonts w:ascii="Times New Roman" w:hAnsi="Times New Roman" w:cs="Times New Roman"/>
          <w:sz w:val="24"/>
          <w:szCs w:val="24"/>
          <w:lang w:val="ro-RO"/>
        </w:rPr>
        <w:t xml:space="preserve"> caducitatea are drept cauză dispariția unui element esențial al actului administrativ ulterior emiterii/adoptării sale, în timp ce revocarea </w:t>
      </w:r>
      <w:r w:rsidR="00CF30D0" w:rsidRPr="00DB71FA">
        <w:rPr>
          <w:rFonts w:ascii="Times New Roman" w:hAnsi="Times New Roman" w:cs="Times New Roman"/>
          <w:sz w:val="24"/>
          <w:szCs w:val="24"/>
          <w:lang w:val="ro-RO"/>
        </w:rPr>
        <w:t>poate fi</w:t>
      </w:r>
      <w:r w:rsidR="00DF05C4" w:rsidRPr="00DB71FA">
        <w:rPr>
          <w:rFonts w:ascii="Times New Roman" w:hAnsi="Times New Roman" w:cs="Times New Roman"/>
          <w:sz w:val="24"/>
          <w:szCs w:val="24"/>
          <w:lang w:val="ro-RO"/>
        </w:rPr>
        <w:t xml:space="preserve"> determinată </w:t>
      </w:r>
      <w:r w:rsidR="00CF30D0" w:rsidRPr="00DB71FA">
        <w:rPr>
          <w:rFonts w:ascii="Times New Roman" w:hAnsi="Times New Roman" w:cs="Times New Roman"/>
          <w:sz w:val="24"/>
          <w:szCs w:val="24"/>
          <w:lang w:val="ro-RO"/>
        </w:rPr>
        <w:t xml:space="preserve">și </w:t>
      </w:r>
      <w:r w:rsidR="00DF05C4" w:rsidRPr="00DB71FA">
        <w:rPr>
          <w:rFonts w:ascii="Times New Roman" w:hAnsi="Times New Roman" w:cs="Times New Roman"/>
          <w:sz w:val="24"/>
          <w:szCs w:val="24"/>
          <w:lang w:val="ro-RO"/>
        </w:rPr>
        <w:t xml:space="preserve">de ilegalitatea/inoportunitatea </w:t>
      </w:r>
      <w:r w:rsidR="00CF30D0" w:rsidRPr="00DB71FA">
        <w:rPr>
          <w:rFonts w:ascii="Times New Roman" w:hAnsi="Times New Roman" w:cs="Times New Roman"/>
          <w:sz w:val="24"/>
          <w:szCs w:val="24"/>
          <w:lang w:val="ro-RO"/>
        </w:rPr>
        <w:t>existentă</w:t>
      </w:r>
      <w:r w:rsidR="00DF05C4" w:rsidRPr="00DB71FA">
        <w:rPr>
          <w:rFonts w:ascii="Times New Roman" w:hAnsi="Times New Roman" w:cs="Times New Roman"/>
          <w:sz w:val="24"/>
          <w:szCs w:val="24"/>
          <w:lang w:val="ro-RO"/>
        </w:rPr>
        <w:t xml:space="preserve"> </w:t>
      </w:r>
      <w:r w:rsidR="00CF30D0" w:rsidRPr="00DB71FA">
        <w:rPr>
          <w:rFonts w:ascii="Times New Roman" w:hAnsi="Times New Roman" w:cs="Times New Roman"/>
          <w:sz w:val="24"/>
          <w:szCs w:val="24"/>
          <w:lang w:val="ro-RO"/>
        </w:rPr>
        <w:t>l</w:t>
      </w:r>
      <w:r w:rsidR="00DF05C4" w:rsidRPr="00DB71FA">
        <w:rPr>
          <w:rFonts w:ascii="Times New Roman" w:hAnsi="Times New Roman" w:cs="Times New Roman"/>
          <w:sz w:val="24"/>
          <w:szCs w:val="24"/>
          <w:lang w:val="ro-RO"/>
        </w:rPr>
        <w:t xml:space="preserve">a </w:t>
      </w:r>
      <w:r w:rsidR="00CF30D0" w:rsidRPr="00DB71FA">
        <w:rPr>
          <w:rFonts w:ascii="Times New Roman" w:hAnsi="Times New Roman" w:cs="Times New Roman"/>
          <w:sz w:val="24"/>
          <w:szCs w:val="24"/>
          <w:lang w:val="ro-RO"/>
        </w:rPr>
        <w:t xml:space="preserve">momentul emiterii </w:t>
      </w:r>
      <w:r w:rsidR="00DF05C4" w:rsidRPr="00DB71FA">
        <w:rPr>
          <w:rFonts w:ascii="Times New Roman" w:hAnsi="Times New Roman" w:cs="Times New Roman"/>
          <w:sz w:val="24"/>
          <w:szCs w:val="24"/>
          <w:lang w:val="ro-RO"/>
        </w:rPr>
        <w:t>actului administrativ</w:t>
      </w:r>
      <w:r w:rsidR="00CF30D0" w:rsidRPr="00DB71FA">
        <w:rPr>
          <w:rFonts w:ascii="Times New Roman" w:hAnsi="Times New Roman" w:cs="Times New Roman"/>
          <w:sz w:val="24"/>
          <w:szCs w:val="24"/>
          <w:lang w:val="ro-RO"/>
        </w:rPr>
        <w:t xml:space="preserve"> (deci actului îi lipsea un element esențial încă de la acest moment al emiterii sale)</w:t>
      </w:r>
      <w:r w:rsidR="00DF05C4" w:rsidRPr="00DB71FA">
        <w:rPr>
          <w:rFonts w:ascii="Times New Roman" w:hAnsi="Times New Roman" w:cs="Times New Roman"/>
          <w:sz w:val="24"/>
          <w:szCs w:val="24"/>
          <w:lang w:val="ro-RO"/>
        </w:rPr>
        <w:t xml:space="preserve">; </w:t>
      </w:r>
      <w:r w:rsidR="00BC379D" w:rsidRPr="00DB71FA">
        <w:rPr>
          <w:rFonts w:ascii="Times New Roman" w:hAnsi="Times New Roman" w:cs="Times New Roman"/>
          <w:b/>
          <w:sz w:val="24"/>
          <w:szCs w:val="24"/>
          <w:lang w:val="ro-RO"/>
        </w:rPr>
        <w:t>(0,25 p.)</w:t>
      </w:r>
    </w:p>
    <w:p w14:paraId="56B252F5" w14:textId="55C9D41C" w:rsidR="00397BB8" w:rsidRPr="00DB71FA" w:rsidRDefault="00397BB8" w:rsidP="0035326B">
      <w:pPr>
        <w:jc w:val="both"/>
        <w:rPr>
          <w:rFonts w:ascii="Times New Roman" w:hAnsi="Times New Roman" w:cs="Times New Roman"/>
          <w:sz w:val="24"/>
          <w:szCs w:val="24"/>
          <w:lang w:val="ro-RO"/>
        </w:rPr>
      </w:pPr>
      <w:r w:rsidRPr="00DB71FA">
        <w:rPr>
          <w:rFonts w:ascii="Times New Roman" w:hAnsi="Times New Roman" w:cs="Times New Roman"/>
          <w:sz w:val="24"/>
          <w:szCs w:val="24"/>
          <w:lang w:val="ro-RO"/>
        </w:rPr>
        <w:t xml:space="preserve">(iii) </w:t>
      </w:r>
      <w:r w:rsidR="00DF05C4" w:rsidRPr="00DB71FA">
        <w:rPr>
          <w:rFonts w:ascii="Times New Roman" w:hAnsi="Times New Roman" w:cs="Times New Roman"/>
          <w:sz w:val="24"/>
          <w:szCs w:val="24"/>
          <w:lang w:val="ro-RO"/>
        </w:rPr>
        <w:t xml:space="preserve">caducitatea determină ieșirea din vigoare a actului administrativ pentru viitor, în timp ce revocarea poate produce atât efecte pentru viitor cât și efecte pentru trecut; </w:t>
      </w:r>
      <w:r w:rsidR="00BC379D" w:rsidRPr="00DB71FA">
        <w:rPr>
          <w:rFonts w:ascii="Times New Roman" w:hAnsi="Times New Roman" w:cs="Times New Roman"/>
          <w:b/>
          <w:sz w:val="24"/>
          <w:szCs w:val="24"/>
          <w:lang w:val="ro-RO"/>
        </w:rPr>
        <w:t>(0,25 p.)</w:t>
      </w:r>
    </w:p>
    <w:p w14:paraId="12256EA1" w14:textId="77777777" w:rsidR="0035326B" w:rsidRPr="00DB71FA" w:rsidRDefault="0035326B" w:rsidP="0035326B">
      <w:pPr>
        <w:spacing w:after="60"/>
        <w:jc w:val="both"/>
        <w:rPr>
          <w:rFonts w:ascii="Times New Roman" w:hAnsi="Times New Roman" w:cs="Times New Roman"/>
          <w:b/>
          <w:bCs/>
          <w:sz w:val="24"/>
          <w:szCs w:val="24"/>
          <w:lang w:val="ro-RO"/>
        </w:rPr>
      </w:pPr>
    </w:p>
    <w:p w14:paraId="4111C000" w14:textId="77777777" w:rsidR="0035326B" w:rsidRPr="00DB71FA" w:rsidRDefault="0035326B" w:rsidP="0035326B">
      <w:pPr>
        <w:spacing w:after="60"/>
        <w:jc w:val="both"/>
        <w:rPr>
          <w:rFonts w:ascii="Times New Roman" w:hAnsi="Times New Roman" w:cs="Times New Roman"/>
          <w:b/>
          <w:bCs/>
          <w:sz w:val="24"/>
          <w:szCs w:val="24"/>
          <w:lang w:val="ro-RO"/>
        </w:rPr>
      </w:pPr>
    </w:p>
    <w:p w14:paraId="60FF8B9A" w14:textId="77777777" w:rsidR="0035326B" w:rsidRPr="00DB71FA" w:rsidRDefault="0035326B" w:rsidP="0035326B">
      <w:pPr>
        <w:spacing w:after="60"/>
        <w:jc w:val="both"/>
        <w:rPr>
          <w:rFonts w:ascii="Times New Roman" w:hAnsi="Times New Roman" w:cs="Times New Roman"/>
          <w:b/>
          <w:bCs/>
          <w:sz w:val="24"/>
          <w:szCs w:val="24"/>
          <w:lang w:val="ro-RO"/>
        </w:rPr>
      </w:pPr>
      <w:r w:rsidRPr="00DB71FA">
        <w:rPr>
          <w:rFonts w:ascii="Times New Roman" w:hAnsi="Times New Roman" w:cs="Times New Roman"/>
          <w:b/>
          <w:bCs/>
          <w:sz w:val="24"/>
          <w:szCs w:val="24"/>
          <w:lang w:val="ro-RO"/>
        </w:rPr>
        <w:t>Speță</w:t>
      </w:r>
    </w:p>
    <w:p w14:paraId="3845BA25" w14:textId="10B6A5F8" w:rsidR="0035326B" w:rsidRPr="00DB71FA" w:rsidRDefault="0035326B" w:rsidP="0035326B">
      <w:pPr>
        <w:spacing w:after="60"/>
        <w:jc w:val="both"/>
        <w:rPr>
          <w:rFonts w:ascii="Times New Roman" w:hAnsi="Times New Roman" w:cs="Times New Roman"/>
          <w:sz w:val="24"/>
          <w:szCs w:val="24"/>
          <w:lang w:val="ro-RO"/>
        </w:rPr>
      </w:pPr>
      <w:r w:rsidRPr="00DB71FA">
        <w:rPr>
          <w:rFonts w:ascii="Times New Roman" w:hAnsi="Times New Roman" w:cs="Times New Roman"/>
          <w:sz w:val="24"/>
          <w:szCs w:val="24"/>
          <w:lang w:val="ro-RO"/>
        </w:rPr>
        <w:t xml:space="preserve">1. Înștiințarea nr. 668/2023 este o manifestare de voință </w:t>
      </w:r>
      <w:proofErr w:type="spellStart"/>
      <w:r w:rsidRPr="00DB71FA">
        <w:rPr>
          <w:rFonts w:ascii="Times New Roman" w:hAnsi="Times New Roman" w:cs="Times New Roman"/>
          <w:sz w:val="24"/>
          <w:szCs w:val="24"/>
          <w:lang w:val="ro-RO"/>
        </w:rPr>
        <w:t>neproducătoare</w:t>
      </w:r>
      <w:proofErr w:type="spellEnd"/>
      <w:r w:rsidRPr="00DB71FA">
        <w:rPr>
          <w:rFonts w:ascii="Times New Roman" w:hAnsi="Times New Roman" w:cs="Times New Roman"/>
          <w:sz w:val="24"/>
          <w:szCs w:val="24"/>
          <w:lang w:val="ro-RO"/>
        </w:rPr>
        <w:t xml:space="preserve"> de efecte juridice, fiind deci o operațiune material-tehnică, și nu un act administrativ</w:t>
      </w:r>
      <w:r w:rsidR="00E64684" w:rsidRPr="00DB71FA">
        <w:rPr>
          <w:rFonts w:ascii="Times New Roman" w:hAnsi="Times New Roman" w:cs="Times New Roman"/>
          <w:sz w:val="24"/>
          <w:szCs w:val="24"/>
          <w:lang w:val="ro-RO"/>
        </w:rPr>
        <w:t xml:space="preserve"> (</w:t>
      </w:r>
      <w:r w:rsidR="00E64684" w:rsidRPr="00DB71FA">
        <w:rPr>
          <w:rFonts w:ascii="Times New Roman" w:hAnsi="Times New Roman" w:cs="Times New Roman"/>
          <w:b/>
          <w:sz w:val="24"/>
          <w:szCs w:val="24"/>
          <w:lang w:val="ro-RO"/>
        </w:rPr>
        <w:t>se punctează și</w:t>
      </w:r>
      <w:r w:rsidR="00E64684" w:rsidRPr="00DB71FA">
        <w:rPr>
          <w:rFonts w:ascii="Times New Roman" w:hAnsi="Times New Roman" w:cs="Times New Roman"/>
          <w:sz w:val="24"/>
          <w:szCs w:val="24"/>
          <w:lang w:val="ro-RO"/>
        </w:rPr>
        <w:t>: partea finală reprezintă un refuz – de reemitere a unui act administrativ, deci e un act administrativ negativ/asimilat</w:t>
      </w:r>
      <w:r w:rsidR="006D1671" w:rsidRPr="00DB71FA">
        <w:rPr>
          <w:rFonts w:ascii="Times New Roman" w:hAnsi="Times New Roman" w:cs="Times New Roman"/>
          <w:sz w:val="24"/>
          <w:szCs w:val="24"/>
          <w:lang w:val="ro-RO"/>
        </w:rPr>
        <w:t>)</w:t>
      </w:r>
      <w:r w:rsidRPr="00DB71FA">
        <w:rPr>
          <w:rFonts w:ascii="Times New Roman" w:hAnsi="Times New Roman" w:cs="Times New Roman"/>
          <w:sz w:val="24"/>
          <w:szCs w:val="24"/>
          <w:lang w:val="ro-RO"/>
        </w:rPr>
        <w:t xml:space="preserve">. </w:t>
      </w:r>
      <w:r w:rsidR="000F0FDD" w:rsidRPr="00DB71FA">
        <w:rPr>
          <w:rFonts w:ascii="Times New Roman" w:hAnsi="Times New Roman" w:cs="Times New Roman"/>
          <w:b/>
          <w:sz w:val="24"/>
          <w:szCs w:val="24"/>
          <w:lang w:val="ro-RO"/>
        </w:rPr>
        <w:t>(0,</w:t>
      </w:r>
      <w:r w:rsidR="009A2423" w:rsidRPr="00DB71FA">
        <w:rPr>
          <w:rFonts w:ascii="Times New Roman" w:hAnsi="Times New Roman" w:cs="Times New Roman"/>
          <w:b/>
          <w:sz w:val="24"/>
          <w:szCs w:val="24"/>
          <w:lang w:val="ro-RO"/>
        </w:rPr>
        <w:t>7</w:t>
      </w:r>
      <w:r w:rsidR="000F0FDD" w:rsidRPr="00DB71FA">
        <w:rPr>
          <w:rFonts w:ascii="Times New Roman" w:hAnsi="Times New Roman" w:cs="Times New Roman"/>
          <w:b/>
          <w:sz w:val="24"/>
          <w:szCs w:val="24"/>
          <w:lang w:val="ro-RO"/>
        </w:rPr>
        <w:t>5 p.)</w:t>
      </w:r>
    </w:p>
    <w:p w14:paraId="6602F122" w14:textId="4214DDBD" w:rsidR="0035326B" w:rsidRPr="00DB71FA" w:rsidRDefault="0035326B" w:rsidP="0035326B">
      <w:pPr>
        <w:spacing w:after="60"/>
        <w:jc w:val="both"/>
        <w:rPr>
          <w:rFonts w:ascii="Times New Roman" w:hAnsi="Times New Roman" w:cs="Times New Roman"/>
          <w:sz w:val="24"/>
          <w:szCs w:val="24"/>
          <w:lang w:val="ro-RO"/>
        </w:rPr>
      </w:pPr>
      <w:r w:rsidRPr="00DB71FA">
        <w:rPr>
          <w:rFonts w:ascii="Times New Roman" w:hAnsi="Times New Roman" w:cs="Times New Roman"/>
          <w:sz w:val="24"/>
          <w:szCs w:val="24"/>
          <w:lang w:val="ro-RO"/>
        </w:rPr>
        <w:t xml:space="preserve">2. Clasificări: (i) după emitent: </w:t>
      </w:r>
      <w:r w:rsidRPr="00DB71FA">
        <w:rPr>
          <w:rFonts w:ascii="Times New Roman" w:hAnsi="Times New Roman" w:cs="Times New Roman"/>
          <w:i/>
          <w:iCs/>
          <w:sz w:val="24"/>
          <w:szCs w:val="24"/>
          <w:lang w:val="ro-RO"/>
        </w:rPr>
        <w:t xml:space="preserve">act administrativ scop – </w:t>
      </w:r>
      <w:r w:rsidRPr="00DB71FA">
        <w:rPr>
          <w:rFonts w:ascii="Times New Roman" w:hAnsi="Times New Roman" w:cs="Times New Roman"/>
          <w:sz w:val="24"/>
          <w:szCs w:val="24"/>
          <w:lang w:val="ro-RO"/>
        </w:rPr>
        <w:t xml:space="preserve">provine de la o autoritate publică, Primarul; </w:t>
      </w:r>
      <w:r w:rsidR="0030171D" w:rsidRPr="00DB71FA">
        <w:rPr>
          <w:rFonts w:ascii="Times New Roman" w:hAnsi="Times New Roman" w:cs="Times New Roman"/>
          <w:b/>
          <w:sz w:val="24"/>
          <w:szCs w:val="24"/>
          <w:lang w:val="ro-RO"/>
        </w:rPr>
        <w:t>(0,25 p.)</w:t>
      </w:r>
      <w:r w:rsidR="0030171D" w:rsidRPr="00DB71FA">
        <w:rPr>
          <w:rFonts w:ascii="Times New Roman" w:hAnsi="Times New Roman" w:cs="Times New Roman"/>
          <w:sz w:val="24"/>
          <w:szCs w:val="24"/>
          <w:lang w:val="ro-RO"/>
        </w:rPr>
        <w:t xml:space="preserve"> </w:t>
      </w:r>
      <w:r w:rsidRPr="00DB71FA">
        <w:rPr>
          <w:rFonts w:ascii="Times New Roman" w:hAnsi="Times New Roman" w:cs="Times New Roman"/>
          <w:sz w:val="24"/>
          <w:szCs w:val="24"/>
          <w:lang w:val="ro-RO"/>
        </w:rPr>
        <w:t xml:space="preserve">(ii) după numărul de voințe: </w:t>
      </w:r>
      <w:r w:rsidRPr="00DB71FA">
        <w:rPr>
          <w:rFonts w:ascii="Times New Roman" w:hAnsi="Times New Roman" w:cs="Times New Roman"/>
          <w:i/>
          <w:iCs/>
          <w:sz w:val="24"/>
          <w:szCs w:val="24"/>
          <w:lang w:val="ro-RO"/>
        </w:rPr>
        <w:t xml:space="preserve">act simplu </w:t>
      </w:r>
      <w:r w:rsidRPr="00DB71FA">
        <w:rPr>
          <w:rFonts w:ascii="Times New Roman" w:hAnsi="Times New Roman" w:cs="Times New Roman"/>
          <w:sz w:val="24"/>
          <w:szCs w:val="24"/>
          <w:lang w:val="ro-RO"/>
        </w:rPr>
        <w:t xml:space="preserve">– există o singură manifestare de voință, a Primarului; </w:t>
      </w:r>
      <w:r w:rsidR="0030171D" w:rsidRPr="00DB71FA">
        <w:rPr>
          <w:rFonts w:ascii="Times New Roman" w:hAnsi="Times New Roman" w:cs="Times New Roman"/>
          <w:b/>
          <w:sz w:val="24"/>
          <w:szCs w:val="24"/>
          <w:lang w:val="ro-RO"/>
        </w:rPr>
        <w:t>(0,25 p.)</w:t>
      </w:r>
      <w:r w:rsidR="0030171D" w:rsidRPr="00DB71FA">
        <w:rPr>
          <w:rFonts w:ascii="Times New Roman" w:hAnsi="Times New Roman" w:cs="Times New Roman"/>
          <w:sz w:val="24"/>
          <w:szCs w:val="24"/>
          <w:lang w:val="ro-RO"/>
        </w:rPr>
        <w:t xml:space="preserve"> </w:t>
      </w:r>
      <w:r w:rsidRPr="00DB71FA">
        <w:rPr>
          <w:rFonts w:ascii="Times New Roman" w:hAnsi="Times New Roman" w:cs="Times New Roman"/>
          <w:sz w:val="24"/>
          <w:szCs w:val="24"/>
          <w:lang w:val="ro-RO"/>
        </w:rPr>
        <w:t xml:space="preserve">(iii) </w:t>
      </w:r>
      <w:r w:rsidRPr="00DB71FA">
        <w:rPr>
          <w:rFonts w:ascii="Times New Roman" w:hAnsi="Times New Roman" w:cs="Times New Roman"/>
          <w:i/>
          <w:iCs/>
          <w:sz w:val="24"/>
          <w:szCs w:val="24"/>
          <w:lang w:val="ro-RO"/>
        </w:rPr>
        <w:t xml:space="preserve">afectat de un termen extinctiv – </w:t>
      </w:r>
      <w:r w:rsidRPr="00DB71FA">
        <w:rPr>
          <w:rFonts w:ascii="Times New Roman" w:hAnsi="Times New Roman" w:cs="Times New Roman"/>
          <w:sz w:val="24"/>
          <w:szCs w:val="24"/>
          <w:lang w:val="ro-RO"/>
        </w:rPr>
        <w:t xml:space="preserve">este emisă pe o perioadă de 5 ani; </w:t>
      </w:r>
      <w:r w:rsidR="0030171D" w:rsidRPr="00DB71FA">
        <w:rPr>
          <w:rFonts w:ascii="Times New Roman" w:hAnsi="Times New Roman" w:cs="Times New Roman"/>
          <w:b/>
          <w:sz w:val="24"/>
          <w:szCs w:val="24"/>
          <w:lang w:val="ro-RO"/>
        </w:rPr>
        <w:t>(0,25 p.)</w:t>
      </w:r>
      <w:r w:rsidR="0030171D" w:rsidRPr="00DB71FA">
        <w:rPr>
          <w:rFonts w:ascii="Times New Roman" w:hAnsi="Times New Roman" w:cs="Times New Roman"/>
          <w:sz w:val="24"/>
          <w:szCs w:val="24"/>
          <w:lang w:val="ro-RO"/>
        </w:rPr>
        <w:t xml:space="preserve"> </w:t>
      </w:r>
      <w:r w:rsidRPr="00DB71FA">
        <w:rPr>
          <w:rFonts w:ascii="Times New Roman" w:hAnsi="Times New Roman" w:cs="Times New Roman"/>
          <w:sz w:val="24"/>
          <w:szCs w:val="24"/>
          <w:lang w:val="ro-RO"/>
        </w:rPr>
        <w:t xml:space="preserve">(iv) </w:t>
      </w:r>
      <w:r w:rsidRPr="00DB71FA">
        <w:rPr>
          <w:rFonts w:ascii="Times New Roman" w:hAnsi="Times New Roman" w:cs="Times New Roman"/>
          <w:i/>
          <w:iCs/>
          <w:sz w:val="24"/>
          <w:szCs w:val="24"/>
          <w:lang w:val="ro-RO"/>
        </w:rPr>
        <w:t xml:space="preserve">extern – </w:t>
      </w:r>
      <w:r w:rsidRPr="00DB71FA">
        <w:rPr>
          <w:rFonts w:ascii="Times New Roman" w:hAnsi="Times New Roman" w:cs="Times New Roman"/>
          <w:sz w:val="24"/>
          <w:szCs w:val="24"/>
          <w:lang w:val="ro-RO"/>
        </w:rPr>
        <w:t xml:space="preserve">produce efecte în afara administrației; </w:t>
      </w:r>
      <w:r w:rsidR="0030171D" w:rsidRPr="00DB71FA">
        <w:rPr>
          <w:rFonts w:ascii="Times New Roman" w:hAnsi="Times New Roman" w:cs="Times New Roman"/>
          <w:b/>
          <w:sz w:val="24"/>
          <w:szCs w:val="24"/>
          <w:lang w:val="ro-RO"/>
        </w:rPr>
        <w:t>(0,25 p.)</w:t>
      </w:r>
      <w:r w:rsidR="0030171D" w:rsidRPr="00DB71FA">
        <w:rPr>
          <w:rFonts w:ascii="Times New Roman" w:hAnsi="Times New Roman" w:cs="Times New Roman"/>
          <w:sz w:val="24"/>
          <w:szCs w:val="24"/>
          <w:lang w:val="ro-RO"/>
        </w:rPr>
        <w:t xml:space="preserve"> </w:t>
      </w:r>
      <w:r w:rsidRPr="00DB71FA">
        <w:rPr>
          <w:rFonts w:ascii="Times New Roman" w:hAnsi="Times New Roman" w:cs="Times New Roman"/>
          <w:sz w:val="24"/>
          <w:szCs w:val="24"/>
          <w:lang w:val="ro-RO"/>
        </w:rPr>
        <w:t xml:space="preserve">(v) </w:t>
      </w:r>
      <w:r w:rsidRPr="00DB71FA">
        <w:rPr>
          <w:rFonts w:ascii="Times New Roman" w:hAnsi="Times New Roman" w:cs="Times New Roman"/>
          <w:i/>
          <w:iCs/>
          <w:sz w:val="24"/>
          <w:szCs w:val="24"/>
          <w:lang w:val="ro-RO"/>
        </w:rPr>
        <w:t xml:space="preserve">individual – </w:t>
      </w:r>
      <w:r w:rsidRPr="00DB71FA">
        <w:rPr>
          <w:rFonts w:ascii="Times New Roman" w:hAnsi="Times New Roman" w:cs="Times New Roman"/>
          <w:sz w:val="24"/>
          <w:szCs w:val="24"/>
          <w:lang w:val="ro-RO"/>
        </w:rPr>
        <w:t xml:space="preserve">are un destinatar determinat, beneficiarul autorizației – TNT; </w:t>
      </w:r>
      <w:r w:rsidR="0030171D" w:rsidRPr="00DB71FA">
        <w:rPr>
          <w:rFonts w:ascii="Times New Roman" w:hAnsi="Times New Roman" w:cs="Times New Roman"/>
          <w:b/>
          <w:sz w:val="24"/>
          <w:szCs w:val="24"/>
          <w:lang w:val="ro-RO"/>
        </w:rPr>
        <w:t>(0,25 p.)</w:t>
      </w:r>
    </w:p>
    <w:p w14:paraId="19E9A16F" w14:textId="14DCCADD" w:rsidR="0035326B" w:rsidRPr="00DB71FA" w:rsidRDefault="0035326B" w:rsidP="0035326B">
      <w:pPr>
        <w:spacing w:after="60"/>
        <w:jc w:val="both"/>
        <w:rPr>
          <w:rFonts w:ascii="Times New Roman" w:hAnsi="Times New Roman" w:cs="Times New Roman"/>
          <w:sz w:val="24"/>
          <w:szCs w:val="24"/>
          <w:lang w:val="ro-RO"/>
        </w:rPr>
      </w:pPr>
      <w:r w:rsidRPr="00DB71FA">
        <w:rPr>
          <w:rFonts w:ascii="Times New Roman" w:hAnsi="Times New Roman" w:cs="Times New Roman"/>
          <w:sz w:val="24"/>
          <w:szCs w:val="24"/>
          <w:lang w:val="ro-RO"/>
        </w:rPr>
        <w:t xml:space="preserve">Subclasificări ale actului individual: (i) </w:t>
      </w:r>
      <w:r w:rsidRPr="00DB71FA">
        <w:rPr>
          <w:rFonts w:ascii="Times New Roman" w:hAnsi="Times New Roman" w:cs="Times New Roman"/>
          <w:i/>
          <w:iCs/>
          <w:sz w:val="24"/>
          <w:szCs w:val="24"/>
          <w:lang w:val="ro-RO"/>
        </w:rPr>
        <w:t xml:space="preserve">subiectiv – </w:t>
      </w:r>
      <w:r w:rsidRPr="00DB71FA">
        <w:rPr>
          <w:rFonts w:ascii="Times New Roman" w:hAnsi="Times New Roman" w:cs="Times New Roman"/>
          <w:sz w:val="24"/>
          <w:szCs w:val="24"/>
          <w:lang w:val="ro-RO"/>
        </w:rPr>
        <w:t>dă naștere dreptului de a desfășura activitatea la stația GPL în favoarea lui TNT;</w:t>
      </w:r>
      <w:r w:rsidR="007B4F05" w:rsidRPr="00DB71FA">
        <w:rPr>
          <w:rFonts w:ascii="Times New Roman" w:hAnsi="Times New Roman" w:cs="Times New Roman"/>
          <w:sz w:val="24"/>
          <w:szCs w:val="24"/>
          <w:lang w:val="ro-RO"/>
        </w:rPr>
        <w:t xml:space="preserve"> </w:t>
      </w:r>
      <w:r w:rsidR="000F0FDD" w:rsidRPr="00DB71FA">
        <w:rPr>
          <w:rFonts w:ascii="Times New Roman" w:hAnsi="Times New Roman" w:cs="Times New Roman"/>
          <w:b/>
          <w:sz w:val="24"/>
          <w:szCs w:val="24"/>
          <w:lang w:val="ro-RO"/>
        </w:rPr>
        <w:t>(0,1</w:t>
      </w:r>
      <w:r w:rsidR="007B4F05" w:rsidRPr="00DB71FA">
        <w:rPr>
          <w:rFonts w:ascii="Times New Roman" w:hAnsi="Times New Roman" w:cs="Times New Roman"/>
          <w:b/>
          <w:sz w:val="24"/>
          <w:szCs w:val="24"/>
          <w:lang w:val="ro-RO"/>
        </w:rPr>
        <w:t>5 p.)</w:t>
      </w:r>
      <w:r w:rsidRPr="00DB71FA">
        <w:rPr>
          <w:rFonts w:ascii="Times New Roman" w:hAnsi="Times New Roman" w:cs="Times New Roman"/>
          <w:sz w:val="24"/>
          <w:szCs w:val="24"/>
          <w:lang w:val="ro-RO"/>
        </w:rPr>
        <w:t xml:space="preserve"> (ii) </w:t>
      </w:r>
      <w:r w:rsidRPr="00DB71FA">
        <w:rPr>
          <w:rFonts w:ascii="Times New Roman" w:hAnsi="Times New Roman" w:cs="Times New Roman"/>
          <w:i/>
          <w:iCs/>
          <w:sz w:val="24"/>
          <w:szCs w:val="24"/>
          <w:lang w:val="ro-RO"/>
        </w:rPr>
        <w:t xml:space="preserve">act administrativ cu caracter continuu, care necesită periodic reînnoirea – </w:t>
      </w:r>
      <w:r w:rsidRPr="00DB71FA">
        <w:rPr>
          <w:rFonts w:ascii="Times New Roman" w:hAnsi="Times New Roman" w:cs="Times New Roman"/>
          <w:sz w:val="24"/>
          <w:szCs w:val="24"/>
          <w:lang w:val="ro-RO"/>
        </w:rPr>
        <w:t xml:space="preserve">după expirarea perioadei de valabilitate de 5 ani, beneficiarul poate solicita reautorizarea în măsura în care îndeplinește condițiile prevăzute la acel moment; </w:t>
      </w:r>
      <w:r w:rsidR="000F0FDD" w:rsidRPr="00DB71FA">
        <w:rPr>
          <w:rFonts w:ascii="Times New Roman" w:hAnsi="Times New Roman" w:cs="Times New Roman"/>
          <w:b/>
          <w:sz w:val="24"/>
          <w:szCs w:val="24"/>
          <w:lang w:val="ro-RO"/>
        </w:rPr>
        <w:t>(0,1</w:t>
      </w:r>
      <w:r w:rsidR="007B4F05" w:rsidRPr="00DB71FA">
        <w:rPr>
          <w:rFonts w:ascii="Times New Roman" w:hAnsi="Times New Roman" w:cs="Times New Roman"/>
          <w:b/>
          <w:sz w:val="24"/>
          <w:szCs w:val="24"/>
          <w:lang w:val="ro-RO"/>
        </w:rPr>
        <w:t>5 p.)</w:t>
      </w:r>
      <w:r w:rsidR="007B4F05" w:rsidRPr="00DB71FA">
        <w:rPr>
          <w:rFonts w:ascii="Times New Roman" w:hAnsi="Times New Roman" w:cs="Times New Roman"/>
          <w:sz w:val="24"/>
          <w:szCs w:val="24"/>
          <w:lang w:val="ro-RO"/>
        </w:rPr>
        <w:t xml:space="preserve"> </w:t>
      </w:r>
      <w:r w:rsidRPr="00DB71FA">
        <w:rPr>
          <w:rFonts w:ascii="Times New Roman" w:hAnsi="Times New Roman" w:cs="Times New Roman"/>
          <w:sz w:val="24"/>
          <w:szCs w:val="24"/>
          <w:lang w:val="ro-RO"/>
        </w:rPr>
        <w:t xml:space="preserve">(iii) </w:t>
      </w:r>
      <w:r w:rsidRPr="00DB71FA">
        <w:rPr>
          <w:rFonts w:ascii="Times New Roman" w:hAnsi="Times New Roman" w:cs="Times New Roman"/>
          <w:i/>
          <w:iCs/>
          <w:sz w:val="24"/>
          <w:szCs w:val="24"/>
          <w:lang w:val="ro-RO"/>
        </w:rPr>
        <w:t xml:space="preserve">act favorabil – </w:t>
      </w:r>
      <w:r w:rsidRPr="00DB71FA">
        <w:rPr>
          <w:rFonts w:ascii="Times New Roman" w:hAnsi="Times New Roman" w:cs="Times New Roman"/>
          <w:sz w:val="24"/>
          <w:szCs w:val="24"/>
          <w:lang w:val="ro-RO"/>
        </w:rPr>
        <w:t xml:space="preserve">situația destinatarului este </w:t>
      </w:r>
      <w:r w:rsidR="007B4F05" w:rsidRPr="00DB71FA">
        <w:rPr>
          <w:rFonts w:ascii="Times New Roman" w:hAnsi="Times New Roman" w:cs="Times New Roman"/>
          <w:sz w:val="24"/>
          <w:szCs w:val="24"/>
          <w:lang w:val="ro-RO"/>
        </w:rPr>
        <w:t>„</w:t>
      </w:r>
      <w:r w:rsidRPr="00DB71FA">
        <w:rPr>
          <w:rFonts w:ascii="Times New Roman" w:hAnsi="Times New Roman" w:cs="Times New Roman"/>
          <w:sz w:val="24"/>
          <w:szCs w:val="24"/>
          <w:lang w:val="ro-RO"/>
        </w:rPr>
        <w:t>mai bună</w:t>
      </w:r>
      <w:r w:rsidR="007B4F05" w:rsidRPr="00DB71FA">
        <w:rPr>
          <w:rFonts w:ascii="Times New Roman" w:hAnsi="Times New Roman" w:cs="Times New Roman"/>
          <w:sz w:val="24"/>
          <w:szCs w:val="24"/>
          <w:lang w:val="ro-RO"/>
        </w:rPr>
        <w:t>”</w:t>
      </w:r>
      <w:r w:rsidRPr="00DB71FA">
        <w:rPr>
          <w:rFonts w:ascii="Times New Roman" w:hAnsi="Times New Roman" w:cs="Times New Roman"/>
          <w:sz w:val="24"/>
          <w:szCs w:val="24"/>
          <w:lang w:val="ro-RO"/>
        </w:rPr>
        <w:t xml:space="preserve"> după emiterea actului; </w:t>
      </w:r>
      <w:r w:rsidR="000F0FDD" w:rsidRPr="00DB71FA">
        <w:rPr>
          <w:rFonts w:ascii="Times New Roman" w:hAnsi="Times New Roman" w:cs="Times New Roman"/>
          <w:b/>
          <w:sz w:val="24"/>
          <w:szCs w:val="24"/>
          <w:lang w:val="ro-RO"/>
        </w:rPr>
        <w:t>(0,1</w:t>
      </w:r>
      <w:r w:rsidR="007B4F05" w:rsidRPr="00DB71FA">
        <w:rPr>
          <w:rFonts w:ascii="Times New Roman" w:hAnsi="Times New Roman" w:cs="Times New Roman"/>
          <w:b/>
          <w:sz w:val="24"/>
          <w:szCs w:val="24"/>
          <w:lang w:val="ro-RO"/>
        </w:rPr>
        <w:t>5 p.)</w:t>
      </w:r>
      <w:r w:rsidR="007B4F05" w:rsidRPr="00DB71FA">
        <w:rPr>
          <w:rFonts w:ascii="Times New Roman" w:hAnsi="Times New Roman" w:cs="Times New Roman"/>
          <w:sz w:val="24"/>
          <w:szCs w:val="24"/>
          <w:lang w:val="ro-RO"/>
        </w:rPr>
        <w:t xml:space="preserve"> </w:t>
      </w:r>
      <w:r w:rsidRPr="00DB71FA">
        <w:rPr>
          <w:rFonts w:ascii="Times New Roman" w:hAnsi="Times New Roman" w:cs="Times New Roman"/>
          <w:sz w:val="24"/>
          <w:szCs w:val="24"/>
          <w:lang w:val="ro-RO"/>
        </w:rPr>
        <w:t xml:space="preserve">(iv) </w:t>
      </w:r>
      <w:r w:rsidRPr="00DB71FA">
        <w:rPr>
          <w:rFonts w:ascii="Times New Roman" w:hAnsi="Times New Roman" w:cs="Times New Roman"/>
          <w:i/>
          <w:iCs/>
          <w:sz w:val="24"/>
          <w:szCs w:val="24"/>
          <w:lang w:val="ro-RO"/>
        </w:rPr>
        <w:t xml:space="preserve">act emis la cerere, pozitiv – </w:t>
      </w:r>
      <w:r w:rsidRPr="00DB71FA">
        <w:rPr>
          <w:rFonts w:ascii="Times New Roman" w:hAnsi="Times New Roman" w:cs="Times New Roman"/>
          <w:sz w:val="24"/>
          <w:szCs w:val="24"/>
          <w:lang w:val="ro-RO"/>
        </w:rPr>
        <w:t xml:space="preserve">se emite în baza cererii particularului, soluționate pozitiv; </w:t>
      </w:r>
      <w:r w:rsidR="000F0FDD" w:rsidRPr="00DB71FA">
        <w:rPr>
          <w:rFonts w:ascii="Times New Roman" w:hAnsi="Times New Roman" w:cs="Times New Roman"/>
          <w:b/>
          <w:sz w:val="24"/>
          <w:szCs w:val="24"/>
          <w:lang w:val="ro-RO"/>
        </w:rPr>
        <w:t>(0,1</w:t>
      </w:r>
      <w:r w:rsidR="007B4F05" w:rsidRPr="00DB71FA">
        <w:rPr>
          <w:rFonts w:ascii="Times New Roman" w:hAnsi="Times New Roman" w:cs="Times New Roman"/>
          <w:b/>
          <w:sz w:val="24"/>
          <w:szCs w:val="24"/>
          <w:lang w:val="ro-RO"/>
        </w:rPr>
        <w:t>5 p.)</w:t>
      </w:r>
      <w:r w:rsidR="007B4F05" w:rsidRPr="00DB71FA">
        <w:rPr>
          <w:rFonts w:ascii="Times New Roman" w:hAnsi="Times New Roman" w:cs="Times New Roman"/>
          <w:sz w:val="24"/>
          <w:szCs w:val="24"/>
          <w:lang w:val="ro-RO"/>
        </w:rPr>
        <w:t xml:space="preserve"> </w:t>
      </w:r>
      <w:r w:rsidRPr="00DB71FA">
        <w:rPr>
          <w:rFonts w:ascii="Times New Roman" w:hAnsi="Times New Roman" w:cs="Times New Roman"/>
          <w:sz w:val="24"/>
          <w:szCs w:val="24"/>
          <w:lang w:val="ro-RO"/>
        </w:rPr>
        <w:t xml:space="preserve">(v) </w:t>
      </w:r>
      <w:r w:rsidRPr="00DB71FA">
        <w:rPr>
          <w:rFonts w:ascii="Times New Roman" w:hAnsi="Times New Roman" w:cs="Times New Roman"/>
          <w:i/>
          <w:iCs/>
          <w:sz w:val="24"/>
          <w:szCs w:val="24"/>
          <w:lang w:val="ro-RO"/>
        </w:rPr>
        <w:t xml:space="preserve">act expres – </w:t>
      </w:r>
      <w:r w:rsidRPr="00DB71FA">
        <w:rPr>
          <w:rFonts w:ascii="Times New Roman" w:hAnsi="Times New Roman" w:cs="Times New Roman"/>
          <w:sz w:val="24"/>
          <w:szCs w:val="24"/>
          <w:lang w:val="ro-RO"/>
        </w:rPr>
        <w:t xml:space="preserve">există o manifestare expresă de voință; </w:t>
      </w:r>
      <w:r w:rsidR="000F0FDD" w:rsidRPr="00DB71FA">
        <w:rPr>
          <w:rFonts w:ascii="Times New Roman" w:hAnsi="Times New Roman" w:cs="Times New Roman"/>
          <w:b/>
          <w:sz w:val="24"/>
          <w:szCs w:val="24"/>
          <w:lang w:val="ro-RO"/>
        </w:rPr>
        <w:t>(0,1</w:t>
      </w:r>
      <w:r w:rsidR="007B4F05" w:rsidRPr="00DB71FA">
        <w:rPr>
          <w:rFonts w:ascii="Times New Roman" w:hAnsi="Times New Roman" w:cs="Times New Roman"/>
          <w:b/>
          <w:sz w:val="24"/>
          <w:szCs w:val="24"/>
          <w:lang w:val="ro-RO"/>
        </w:rPr>
        <w:t>5 p.)</w:t>
      </w:r>
    </w:p>
    <w:p w14:paraId="32E2F15F" w14:textId="421921D2" w:rsidR="0035326B" w:rsidRPr="00DB71FA" w:rsidRDefault="0035326B" w:rsidP="0035326B">
      <w:pPr>
        <w:spacing w:after="60"/>
        <w:jc w:val="both"/>
        <w:rPr>
          <w:rFonts w:ascii="Times New Roman" w:hAnsi="Times New Roman" w:cs="Times New Roman"/>
          <w:sz w:val="24"/>
          <w:szCs w:val="24"/>
          <w:lang w:val="ro-RO"/>
        </w:rPr>
      </w:pPr>
      <w:r w:rsidRPr="00DB71FA">
        <w:rPr>
          <w:rFonts w:ascii="Times New Roman" w:hAnsi="Times New Roman" w:cs="Times New Roman"/>
          <w:sz w:val="24"/>
          <w:szCs w:val="24"/>
          <w:lang w:val="ro-RO"/>
        </w:rPr>
        <w:t xml:space="preserve">3. </w:t>
      </w:r>
      <w:r w:rsidRPr="00DB71FA">
        <w:rPr>
          <w:rFonts w:ascii="Times New Roman" w:hAnsi="Times New Roman" w:cs="Times New Roman"/>
          <w:i/>
          <w:iCs/>
          <w:sz w:val="24"/>
          <w:szCs w:val="24"/>
          <w:lang w:val="ro-RO"/>
        </w:rPr>
        <w:t xml:space="preserve">Teoria potrivit jurisprudenței: </w:t>
      </w:r>
      <w:r w:rsidRPr="00DB71FA">
        <w:rPr>
          <w:rFonts w:ascii="Times New Roman" w:hAnsi="Times New Roman" w:cs="Times New Roman"/>
          <w:sz w:val="24"/>
          <w:szCs w:val="24"/>
          <w:lang w:val="ro-RO"/>
        </w:rPr>
        <w:t>pentru anulare – organul emitent, Prefectul Județului Dâmbovița; pentru despăgubiri – persoana juridică de drept public, Instituția Prefectului și eventual Prefectul în calitate de persoană fizică, potrivit art. 16 Legea nr. 554/2004 a contenciosului administrativ</w:t>
      </w:r>
      <w:r w:rsidR="0030171D" w:rsidRPr="00DB71FA">
        <w:rPr>
          <w:rFonts w:ascii="Times New Roman" w:hAnsi="Times New Roman" w:cs="Times New Roman"/>
          <w:sz w:val="24"/>
          <w:szCs w:val="24"/>
          <w:lang w:val="ro-RO"/>
        </w:rPr>
        <w:t xml:space="preserve"> </w:t>
      </w:r>
      <w:r w:rsidR="0030171D" w:rsidRPr="00DB71FA">
        <w:rPr>
          <w:rFonts w:ascii="Times New Roman" w:hAnsi="Times New Roman" w:cs="Times New Roman"/>
          <w:b/>
          <w:sz w:val="24"/>
          <w:szCs w:val="24"/>
          <w:lang w:val="ro-RO"/>
        </w:rPr>
        <w:t>(0,25 p.)</w:t>
      </w:r>
    </w:p>
    <w:p w14:paraId="47529F61" w14:textId="1DB4F617" w:rsidR="0035326B" w:rsidRPr="00DB71FA" w:rsidRDefault="0035326B" w:rsidP="0035326B">
      <w:pPr>
        <w:spacing w:after="60"/>
        <w:jc w:val="both"/>
        <w:rPr>
          <w:rFonts w:ascii="Times New Roman" w:hAnsi="Times New Roman" w:cs="Times New Roman"/>
          <w:sz w:val="24"/>
          <w:szCs w:val="24"/>
          <w:lang w:val="ro-RO"/>
        </w:rPr>
      </w:pPr>
      <w:r w:rsidRPr="00DB71FA">
        <w:rPr>
          <w:rFonts w:ascii="Times New Roman" w:hAnsi="Times New Roman" w:cs="Times New Roman"/>
          <w:i/>
          <w:iCs/>
          <w:sz w:val="24"/>
          <w:szCs w:val="24"/>
          <w:lang w:val="ro-RO"/>
        </w:rPr>
        <w:lastRenderedPageBreak/>
        <w:t xml:space="preserve">Teoria potrivit C. adm. Și C. civ: </w:t>
      </w:r>
      <w:r w:rsidRPr="00DB71FA">
        <w:rPr>
          <w:rFonts w:ascii="Times New Roman" w:hAnsi="Times New Roman" w:cs="Times New Roman"/>
          <w:sz w:val="24"/>
          <w:szCs w:val="24"/>
          <w:lang w:val="ro-RO"/>
        </w:rPr>
        <w:t>atât pentru anulare cât și pentru despăgubiri: persoana juridică de drept public, cu personalitate juridică și patrimoniu propriu: Instituția Prefectului; pentru despăgubiri se poate chema în judecată și Prefectul în calitate de persoană fizică, potrivit art. 16 Legea nr. 554/2004 a contenciosului administrativ</w:t>
      </w:r>
      <w:r w:rsidR="0030171D" w:rsidRPr="00DB71FA">
        <w:rPr>
          <w:rFonts w:ascii="Times New Roman" w:hAnsi="Times New Roman" w:cs="Times New Roman"/>
          <w:sz w:val="24"/>
          <w:szCs w:val="24"/>
          <w:lang w:val="ro-RO"/>
        </w:rPr>
        <w:t xml:space="preserve"> </w:t>
      </w:r>
      <w:r w:rsidR="0030171D" w:rsidRPr="00DB71FA">
        <w:rPr>
          <w:rFonts w:ascii="Times New Roman" w:hAnsi="Times New Roman" w:cs="Times New Roman"/>
          <w:b/>
          <w:sz w:val="24"/>
          <w:szCs w:val="24"/>
          <w:lang w:val="ro-RO"/>
        </w:rPr>
        <w:t>(0,25 p.)</w:t>
      </w:r>
    </w:p>
    <w:p w14:paraId="47B92C39" w14:textId="495CD2B6" w:rsidR="0035326B" w:rsidRPr="00DB71FA" w:rsidRDefault="0035326B" w:rsidP="0035326B">
      <w:pPr>
        <w:spacing w:after="60"/>
        <w:jc w:val="both"/>
        <w:rPr>
          <w:rFonts w:ascii="Times New Roman" w:hAnsi="Times New Roman" w:cs="Times New Roman"/>
          <w:sz w:val="24"/>
          <w:szCs w:val="24"/>
          <w:lang w:val="ro-RO"/>
        </w:rPr>
      </w:pPr>
      <w:r w:rsidRPr="00DB71FA">
        <w:rPr>
          <w:rFonts w:ascii="Times New Roman" w:hAnsi="Times New Roman" w:cs="Times New Roman"/>
          <w:sz w:val="24"/>
          <w:szCs w:val="24"/>
          <w:lang w:val="ro-RO"/>
        </w:rPr>
        <w:t xml:space="preserve">4. </w:t>
      </w:r>
      <w:r w:rsidRPr="00DB71FA">
        <w:rPr>
          <w:rFonts w:ascii="Times New Roman" w:hAnsi="Times New Roman" w:cs="Times New Roman"/>
          <w:i/>
          <w:iCs/>
          <w:sz w:val="24"/>
          <w:szCs w:val="24"/>
          <w:lang w:val="ro-RO"/>
        </w:rPr>
        <w:t>Revocabilitatea Autorizației de funcționare nr. 666/202</w:t>
      </w:r>
      <w:r w:rsidR="00FE28A1" w:rsidRPr="00DB71FA">
        <w:rPr>
          <w:rFonts w:ascii="Times New Roman" w:hAnsi="Times New Roman" w:cs="Times New Roman"/>
          <w:i/>
          <w:iCs/>
          <w:sz w:val="24"/>
          <w:szCs w:val="24"/>
          <w:lang w:val="ro-RO"/>
        </w:rPr>
        <w:t>2</w:t>
      </w:r>
      <w:r w:rsidRPr="00DB71FA">
        <w:rPr>
          <w:rFonts w:ascii="Times New Roman" w:hAnsi="Times New Roman" w:cs="Times New Roman"/>
          <w:i/>
          <w:iCs/>
          <w:sz w:val="24"/>
          <w:szCs w:val="24"/>
          <w:lang w:val="ro-RO"/>
        </w:rPr>
        <w:t xml:space="preserve">: </w:t>
      </w:r>
      <w:r w:rsidRPr="00DB71FA">
        <w:rPr>
          <w:rFonts w:ascii="Times New Roman" w:hAnsi="Times New Roman" w:cs="Times New Roman"/>
          <w:sz w:val="24"/>
          <w:szCs w:val="24"/>
          <w:lang w:val="ro-RO"/>
        </w:rPr>
        <w:t xml:space="preserve">act individual, favorabil, nelegal pentru că nu sunt îndeplinite condițiile de siguranță și securitate la incendiu – dacă TNT e de bună-credință – autorizația e revocabilă cu efecte pentru viitor; dacă TNT e de rea-credință, fiind vorba de fraudă – e revocabilă pentru trecut; </w:t>
      </w:r>
      <w:r w:rsidR="0030171D" w:rsidRPr="00DB71FA">
        <w:rPr>
          <w:rFonts w:ascii="Times New Roman" w:hAnsi="Times New Roman" w:cs="Times New Roman"/>
          <w:b/>
          <w:sz w:val="24"/>
          <w:szCs w:val="24"/>
          <w:lang w:val="ro-RO"/>
        </w:rPr>
        <w:t>(0,5 p.)</w:t>
      </w:r>
    </w:p>
    <w:p w14:paraId="43784A9E" w14:textId="373E4194" w:rsidR="00C711C1" w:rsidRPr="00DB71FA" w:rsidRDefault="0035326B" w:rsidP="0030171D">
      <w:pPr>
        <w:spacing w:after="60"/>
        <w:jc w:val="both"/>
        <w:rPr>
          <w:rFonts w:ascii="Times New Roman" w:hAnsi="Times New Roman" w:cs="Times New Roman"/>
          <w:sz w:val="24"/>
          <w:szCs w:val="24"/>
          <w:lang w:val="ro-RO"/>
        </w:rPr>
      </w:pPr>
      <w:r w:rsidRPr="00DB71FA">
        <w:rPr>
          <w:rFonts w:ascii="Times New Roman" w:hAnsi="Times New Roman" w:cs="Times New Roman"/>
          <w:i/>
          <w:iCs/>
          <w:sz w:val="24"/>
          <w:szCs w:val="24"/>
          <w:lang w:val="ro-RO"/>
        </w:rPr>
        <w:t xml:space="preserve">Revocabilitatea Ordinului nr. 667/2023: </w:t>
      </w:r>
      <w:r w:rsidRPr="00DB71FA">
        <w:rPr>
          <w:rFonts w:ascii="Times New Roman" w:hAnsi="Times New Roman" w:cs="Times New Roman"/>
          <w:sz w:val="24"/>
          <w:szCs w:val="24"/>
          <w:lang w:val="ro-RO"/>
        </w:rPr>
        <w:t>act individual, nefavorabil (conduce la pierderea dreptului de a desfășura activitatea în baza autorizației), nelegal (Prefectul nu are competența de a emite și deci nici de a revoca asemenea autorizații de funcționare; în baza art. 155 alin. (5) lit. g) C. adm. Primarul are această atri</w:t>
      </w:r>
      <w:r w:rsidR="0030171D" w:rsidRPr="00DB71FA">
        <w:rPr>
          <w:rFonts w:ascii="Times New Roman" w:hAnsi="Times New Roman" w:cs="Times New Roman"/>
          <w:sz w:val="24"/>
          <w:szCs w:val="24"/>
          <w:lang w:val="ro-RO"/>
        </w:rPr>
        <w:t xml:space="preserve">buție; prefectul nu este nici organ ierarhic superior primarului) – revocabil </w:t>
      </w:r>
      <w:r w:rsidR="00ED7EAA" w:rsidRPr="00DB71FA">
        <w:rPr>
          <w:rFonts w:ascii="Times New Roman" w:hAnsi="Times New Roman" w:cs="Times New Roman"/>
          <w:sz w:val="24"/>
          <w:szCs w:val="24"/>
          <w:lang w:val="ro-RO"/>
        </w:rPr>
        <w:t>pentru trecut</w:t>
      </w:r>
      <w:r w:rsidR="0030171D" w:rsidRPr="00DB71FA">
        <w:rPr>
          <w:rFonts w:ascii="Times New Roman" w:hAnsi="Times New Roman" w:cs="Times New Roman"/>
          <w:sz w:val="24"/>
          <w:szCs w:val="24"/>
          <w:lang w:val="ro-RO"/>
        </w:rPr>
        <w:t xml:space="preserve">. </w:t>
      </w:r>
      <w:r w:rsidR="0030171D" w:rsidRPr="00DB71FA">
        <w:rPr>
          <w:rFonts w:ascii="Times New Roman" w:hAnsi="Times New Roman" w:cs="Times New Roman"/>
          <w:b/>
          <w:sz w:val="24"/>
          <w:szCs w:val="24"/>
          <w:lang w:val="ro-RO"/>
        </w:rPr>
        <w:t>(0,5 p.)</w:t>
      </w:r>
    </w:p>
    <w:sectPr w:rsidR="00C711C1" w:rsidRPr="00DB71FA" w:rsidSect="00B05EDC">
      <w:footerReference w:type="default" r:id="rId7"/>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FADB2" w14:textId="77777777" w:rsidR="00B520A1" w:rsidRDefault="00B520A1" w:rsidP="00A34600">
      <w:pPr>
        <w:spacing w:after="0" w:line="240" w:lineRule="auto"/>
      </w:pPr>
      <w:r>
        <w:separator/>
      </w:r>
    </w:p>
  </w:endnote>
  <w:endnote w:type="continuationSeparator" w:id="0">
    <w:p w14:paraId="0DC0B0B9" w14:textId="77777777" w:rsidR="00B520A1" w:rsidRDefault="00B520A1" w:rsidP="00A34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342788"/>
      <w:docPartObj>
        <w:docPartGallery w:val="Page Numbers (Bottom of Page)"/>
        <w:docPartUnique/>
      </w:docPartObj>
    </w:sdtPr>
    <w:sdtEndPr>
      <w:rPr>
        <w:noProof/>
      </w:rPr>
    </w:sdtEndPr>
    <w:sdtContent>
      <w:p w14:paraId="62C3B779" w14:textId="0F3A9C0F" w:rsidR="00DB71FA" w:rsidRDefault="00DB71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7FABE3" w14:textId="77777777" w:rsidR="00DB71FA" w:rsidRDefault="00DB7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2929" w14:textId="77777777" w:rsidR="00B520A1" w:rsidRDefault="00B520A1" w:rsidP="00A34600">
      <w:pPr>
        <w:spacing w:after="0" w:line="240" w:lineRule="auto"/>
      </w:pPr>
      <w:r>
        <w:separator/>
      </w:r>
    </w:p>
  </w:footnote>
  <w:footnote w:type="continuationSeparator" w:id="0">
    <w:p w14:paraId="5EBA52E6" w14:textId="77777777" w:rsidR="00B520A1" w:rsidRDefault="00B520A1" w:rsidP="00A34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F60E9"/>
    <w:multiLevelType w:val="hybridMultilevel"/>
    <w:tmpl w:val="A802CF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AAA5718"/>
    <w:multiLevelType w:val="hybridMultilevel"/>
    <w:tmpl w:val="A802CF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49318901">
    <w:abstractNumId w:val="0"/>
  </w:num>
  <w:num w:numId="2" w16cid:durableId="1977026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777"/>
    <w:rsid w:val="0000442F"/>
    <w:rsid w:val="00024F08"/>
    <w:rsid w:val="0004227C"/>
    <w:rsid w:val="00073B41"/>
    <w:rsid w:val="00073DE7"/>
    <w:rsid w:val="000F0FDD"/>
    <w:rsid w:val="00150478"/>
    <w:rsid w:val="00191941"/>
    <w:rsid w:val="001C46B1"/>
    <w:rsid w:val="00234F0F"/>
    <w:rsid w:val="0030171D"/>
    <w:rsid w:val="0035326B"/>
    <w:rsid w:val="00384E56"/>
    <w:rsid w:val="00397BB8"/>
    <w:rsid w:val="005863CE"/>
    <w:rsid w:val="006658BE"/>
    <w:rsid w:val="006D1671"/>
    <w:rsid w:val="00705FD4"/>
    <w:rsid w:val="007B4F05"/>
    <w:rsid w:val="007F6753"/>
    <w:rsid w:val="00836C03"/>
    <w:rsid w:val="00855F64"/>
    <w:rsid w:val="008F0533"/>
    <w:rsid w:val="0099021C"/>
    <w:rsid w:val="009A2423"/>
    <w:rsid w:val="00A34600"/>
    <w:rsid w:val="00AB5050"/>
    <w:rsid w:val="00B05EDC"/>
    <w:rsid w:val="00B10650"/>
    <w:rsid w:val="00B520A1"/>
    <w:rsid w:val="00BC379D"/>
    <w:rsid w:val="00C711C1"/>
    <w:rsid w:val="00CF30D0"/>
    <w:rsid w:val="00D00777"/>
    <w:rsid w:val="00DB71FA"/>
    <w:rsid w:val="00DF05C4"/>
    <w:rsid w:val="00E47934"/>
    <w:rsid w:val="00E64684"/>
    <w:rsid w:val="00EA2339"/>
    <w:rsid w:val="00ED7EAA"/>
    <w:rsid w:val="00F53346"/>
    <w:rsid w:val="00FD5FC9"/>
    <w:rsid w:val="00FD6B60"/>
    <w:rsid w:val="00FE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60CC"/>
  <w15:docId w15:val="{59915DF8-5D9C-4C20-91EA-439A2A29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1C1"/>
    <w:pPr>
      <w:spacing w:after="200" w:line="276" w:lineRule="auto"/>
      <w:ind w:left="720"/>
      <w:contextualSpacing/>
    </w:pPr>
    <w:rPr>
      <w:rFonts w:ascii="Times New Roman" w:eastAsiaTheme="minorEastAsia" w:hAnsi="Times New Roman" w:cs="Times New Roman"/>
      <w:kern w:val="0"/>
      <w:sz w:val="24"/>
      <w:szCs w:val="24"/>
      <w:lang w:val="ro-RO" w:eastAsia="ro-RO"/>
    </w:rPr>
  </w:style>
  <w:style w:type="paragraph" w:styleId="Header">
    <w:name w:val="header"/>
    <w:basedOn w:val="Normal"/>
    <w:link w:val="HeaderChar"/>
    <w:uiPriority w:val="99"/>
    <w:unhideWhenUsed/>
    <w:rsid w:val="00A34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600"/>
  </w:style>
  <w:style w:type="paragraph" w:styleId="Footer">
    <w:name w:val="footer"/>
    <w:basedOn w:val="Normal"/>
    <w:link w:val="FooterChar"/>
    <w:uiPriority w:val="99"/>
    <w:unhideWhenUsed/>
    <w:rsid w:val="00A34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5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Anca Boariu</cp:lastModifiedBy>
  <cp:revision>3</cp:revision>
  <cp:lastPrinted>2023-09-10T09:26:00Z</cp:lastPrinted>
  <dcterms:created xsi:type="dcterms:W3CDTF">2023-09-10T09:36:00Z</dcterms:created>
  <dcterms:modified xsi:type="dcterms:W3CDTF">2023-09-10T09:37:00Z</dcterms:modified>
</cp:coreProperties>
</file>